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14:paraId="15BF0869" w14:textId="77777777" w:rsidTr="0B57081E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6A27BE63" w:rsidR="0012209D" w:rsidRDefault="00E1789D" w:rsidP="00321CAA">
            <w:r>
              <w:t>September</w:t>
            </w:r>
            <w:r w:rsidR="00295354">
              <w:t xml:space="preserve"> </w:t>
            </w:r>
            <w:r w:rsidR="0B57081E">
              <w:t>20</w:t>
            </w:r>
            <w:r>
              <w:t>24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9"/>
        <w:gridCol w:w="707"/>
        <w:gridCol w:w="1860"/>
      </w:tblGrid>
      <w:tr w:rsidR="0012209D" w14:paraId="15BF086F" w14:textId="77777777" w:rsidTr="29938EF5">
        <w:tc>
          <w:tcPr>
            <w:tcW w:w="2511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16" w:type="dxa"/>
            <w:gridSpan w:val="3"/>
          </w:tcPr>
          <w:p w14:paraId="15BF086E" w14:textId="5E8AA10A" w:rsidR="0012209D" w:rsidRPr="00447FD8" w:rsidRDefault="29938EF5" w:rsidP="29938EF5">
            <w:pPr>
              <w:rPr>
                <w:b/>
                <w:bCs/>
              </w:rPr>
            </w:pPr>
            <w:r w:rsidRPr="29938EF5">
              <w:rPr>
                <w:b/>
                <w:bCs/>
              </w:rPr>
              <w:t>Business In</w:t>
            </w:r>
            <w:r w:rsidR="00611FE7">
              <w:rPr>
                <w:b/>
                <w:bCs/>
              </w:rPr>
              <w:t>formation &amp; Insights</w:t>
            </w:r>
            <w:r w:rsidRPr="29938EF5">
              <w:rPr>
                <w:b/>
                <w:bCs/>
              </w:rPr>
              <w:t xml:space="preserve"> Analyst</w:t>
            </w:r>
          </w:p>
        </w:tc>
      </w:tr>
      <w:tr w:rsidR="0012209D" w14:paraId="15BF0875" w14:textId="77777777" w:rsidTr="29938EF5">
        <w:tc>
          <w:tcPr>
            <w:tcW w:w="2511" w:type="dxa"/>
            <w:shd w:val="clear" w:color="auto" w:fill="D9D9D9" w:themeFill="background1" w:themeFillShade="D9"/>
          </w:tcPr>
          <w:p w14:paraId="15BF0873" w14:textId="2BD340A2" w:rsidR="0012209D" w:rsidRDefault="00510FA7" w:rsidP="00321CAA">
            <w:r>
              <w:t>School/Department</w:t>
            </w:r>
            <w:r w:rsidR="0012209D">
              <w:t>:</w:t>
            </w:r>
          </w:p>
        </w:tc>
        <w:tc>
          <w:tcPr>
            <w:tcW w:w="7116" w:type="dxa"/>
            <w:gridSpan w:val="3"/>
          </w:tcPr>
          <w:p w14:paraId="15BF0874" w14:textId="7E3DF368" w:rsidR="0012209D" w:rsidRDefault="00FB2021" w:rsidP="00FB2021">
            <w:r>
              <w:t>B</w:t>
            </w:r>
            <w:r w:rsidR="00611FE7">
              <w:t xml:space="preserve">usiness Information &amp; Insights </w:t>
            </w:r>
            <w:r>
              <w:t xml:space="preserve">Team - </w:t>
            </w:r>
            <w:r w:rsidR="00C22F9D">
              <w:t>iSolutions</w:t>
            </w:r>
          </w:p>
        </w:tc>
      </w:tr>
      <w:tr w:rsidR="00746AEB" w14:paraId="07201851" w14:textId="77777777" w:rsidTr="29938EF5">
        <w:tc>
          <w:tcPr>
            <w:tcW w:w="2511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116" w:type="dxa"/>
            <w:gridSpan w:val="3"/>
          </w:tcPr>
          <w:p w14:paraId="7A897A27" w14:textId="753E6652" w:rsidR="00746AEB" w:rsidRDefault="00C22F9D" w:rsidP="00321CAA">
            <w:r>
              <w:t>Professional Services</w:t>
            </w:r>
          </w:p>
        </w:tc>
      </w:tr>
      <w:tr w:rsidR="0012209D" w14:paraId="15BF087A" w14:textId="77777777" w:rsidTr="29938EF5">
        <w:tc>
          <w:tcPr>
            <w:tcW w:w="2511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49" w:type="dxa"/>
          </w:tcPr>
          <w:p w14:paraId="15BF0877" w14:textId="24252805" w:rsidR="0012209D" w:rsidRDefault="002E1514" w:rsidP="00FF246F">
            <w:r>
              <w:t>Management, Specialist and Administrative (MSA)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60" w:type="dxa"/>
          </w:tcPr>
          <w:p w14:paraId="15BF0879" w14:textId="073A0592" w:rsidR="0012209D" w:rsidRDefault="00E01106" w:rsidP="00321CAA">
            <w:r>
              <w:t>4</w:t>
            </w:r>
          </w:p>
        </w:tc>
      </w:tr>
      <w:tr w:rsidR="0012209D" w14:paraId="15BF0881" w14:textId="77777777" w:rsidTr="29938EF5">
        <w:tc>
          <w:tcPr>
            <w:tcW w:w="2511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16" w:type="dxa"/>
            <w:gridSpan w:val="3"/>
          </w:tcPr>
          <w:p w14:paraId="15BF0880" w14:textId="75499E73" w:rsidR="0012209D" w:rsidRPr="005508A2" w:rsidRDefault="00C22F9D" w:rsidP="00321CAA">
            <w:r>
              <w:t>Team Lead B</w:t>
            </w:r>
            <w:r w:rsidR="007B40B9">
              <w:t>usiness Information and Insights</w:t>
            </w:r>
          </w:p>
        </w:tc>
      </w:tr>
      <w:tr w:rsidR="0012209D" w14:paraId="15BF0884" w14:textId="77777777" w:rsidTr="29938EF5">
        <w:tc>
          <w:tcPr>
            <w:tcW w:w="2511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116" w:type="dxa"/>
            <w:gridSpan w:val="3"/>
          </w:tcPr>
          <w:p w14:paraId="15BF0883" w14:textId="10156300" w:rsidR="0012209D" w:rsidRPr="005508A2" w:rsidRDefault="00C22F9D" w:rsidP="00321CAA">
            <w:r>
              <w:t>N/A</w:t>
            </w:r>
          </w:p>
        </w:tc>
      </w:tr>
      <w:tr w:rsidR="0012209D" w14:paraId="15BF0887" w14:textId="77777777" w:rsidTr="29938EF5">
        <w:tc>
          <w:tcPr>
            <w:tcW w:w="2511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16" w:type="dxa"/>
            <w:gridSpan w:val="3"/>
          </w:tcPr>
          <w:p w14:paraId="15BF0886" w14:textId="1F83B964" w:rsidR="0012209D" w:rsidRPr="005508A2" w:rsidRDefault="0012209D" w:rsidP="00321CAA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58082048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58082048">
        <w:trPr>
          <w:trHeight w:val="1134"/>
        </w:trPr>
        <w:tc>
          <w:tcPr>
            <w:tcW w:w="10137" w:type="dxa"/>
          </w:tcPr>
          <w:p w14:paraId="733F1CEF" w14:textId="1ECBE5E7" w:rsidR="004F4216" w:rsidRDefault="0B57081E" w:rsidP="00B02F38">
            <w:r>
              <w:t xml:space="preserve">To provide specialist </w:t>
            </w:r>
            <w:r w:rsidR="00A80DE7">
              <w:t>B</w:t>
            </w:r>
            <w:r w:rsidR="00551638">
              <w:t xml:space="preserve">usiness </w:t>
            </w:r>
            <w:r w:rsidR="00A80DE7">
              <w:t xml:space="preserve">Information </w:t>
            </w:r>
            <w:r w:rsidR="00551638">
              <w:t xml:space="preserve">and </w:t>
            </w:r>
            <w:r w:rsidR="00A80DE7">
              <w:t>I</w:t>
            </w:r>
            <w:r w:rsidR="00551638">
              <w:t>nsights services</w:t>
            </w:r>
            <w:r>
              <w:t>, supporting iSolutions and the University to make evidence-based decisions through the collection, analysis and interpretation of business information and data</w:t>
            </w:r>
            <w:r w:rsidR="00AF6DD0">
              <w:t>. To provide</w:t>
            </w:r>
            <w:r>
              <w:t xml:space="preserve"> actionable insights</w:t>
            </w:r>
            <w:r w:rsidR="00AF6DD0">
              <w:t xml:space="preserve"> which will shape </w:t>
            </w:r>
            <w:r w:rsidR="00B954B8">
              <w:t>solutions to business issues and opportunities</w:t>
            </w:r>
            <w:r w:rsidR="004D79F3">
              <w:t xml:space="preserve"> and to support continuous improvement </w:t>
            </w:r>
            <w:r w:rsidR="00B31A40">
              <w:t xml:space="preserve">(CI) </w:t>
            </w:r>
            <w:r w:rsidR="004D79F3">
              <w:t>activity across iSolutions through baselining and ongoing monitoring of process/service performance.</w:t>
            </w:r>
          </w:p>
          <w:p w14:paraId="2F822FE6" w14:textId="77777777" w:rsidR="00592528" w:rsidRDefault="00592528" w:rsidP="00B02F38"/>
          <w:p w14:paraId="48C280E4" w14:textId="74970101" w:rsidR="0F8899AF" w:rsidRDefault="00592528" w:rsidP="002D30DE">
            <w:pPr>
              <w:spacing w:line="259" w:lineRule="auto"/>
            </w:pPr>
            <w:r>
              <w:t xml:space="preserve">To maintain and continually improve </w:t>
            </w:r>
            <w:r w:rsidR="00F158FA">
              <w:t xml:space="preserve">operational reports </w:t>
            </w:r>
            <w:r w:rsidR="0F8899AF">
              <w:t>t</w:t>
            </w:r>
            <w:r w:rsidR="0AECC570">
              <w:t>o meet the needs of the customer over time</w:t>
            </w:r>
            <w:r w:rsidR="58082048">
              <w:t>.</w:t>
            </w:r>
          </w:p>
          <w:p w14:paraId="494B3603" w14:textId="77777777" w:rsidR="00F158FA" w:rsidRDefault="00F158FA" w:rsidP="00B02F38"/>
          <w:p w14:paraId="15BF088B" w14:textId="177F148F" w:rsidR="00F158FA" w:rsidRDefault="00F158FA" w:rsidP="00B02F38">
            <w:r>
              <w:t xml:space="preserve">To </w:t>
            </w:r>
            <w:r w:rsidR="00AF6DD0">
              <w:t>support in the d</w:t>
            </w:r>
            <w:r w:rsidR="004E49EE">
              <w:t>evelop</w:t>
            </w:r>
            <w:r w:rsidR="00AF6DD0">
              <w:t>ment of</w:t>
            </w:r>
            <w:r w:rsidR="004E49EE">
              <w:t xml:space="preserve"> new reports and business intelligence solutions </w:t>
            </w:r>
            <w:r w:rsidR="000762F4">
              <w:t xml:space="preserve">in line with departmental and organisational </w:t>
            </w:r>
            <w:r w:rsidR="00AF6DD0">
              <w:t>requirements.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012"/>
        <w:gridCol w:w="1018"/>
      </w:tblGrid>
      <w:tr w:rsidR="0012209D" w14:paraId="15BF0890" w14:textId="77777777" w:rsidTr="002D30DE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2D30DE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5BF0892" w14:textId="24A9C832" w:rsidR="006135D2" w:rsidRPr="00B435F5" w:rsidRDefault="0B57081E" w:rsidP="7D0BBB76">
            <w:r>
              <w:t>Deliver Business Information and Insights services to the agreed standards/KPIs/targets in order to achieve team, departmental and University objectives and provide a high value and consistent customer experience. This may include use of PowerBI, Cognos</w:t>
            </w:r>
            <w:r w:rsidR="2516CECA">
              <w:t>,</w:t>
            </w:r>
            <w:r>
              <w:t xml:space="preserve"> </w:t>
            </w:r>
            <w:r w:rsidR="2516CECA">
              <w:t xml:space="preserve">ServiceNow </w:t>
            </w:r>
            <w:r>
              <w:t>and other related systems.</w:t>
            </w:r>
          </w:p>
        </w:tc>
        <w:tc>
          <w:tcPr>
            <w:tcW w:w="1018" w:type="dxa"/>
          </w:tcPr>
          <w:p w14:paraId="15BF0893" w14:textId="40AE8BF2" w:rsidR="0012209D" w:rsidRDefault="009B41D8" w:rsidP="00321CAA">
            <w:r>
              <w:t>4</w:t>
            </w:r>
            <w:r w:rsidR="51A0980E">
              <w:t>0</w:t>
            </w:r>
            <w:r w:rsidR="00343D93">
              <w:t>%</w:t>
            </w:r>
          </w:p>
        </w:tc>
      </w:tr>
      <w:tr w:rsidR="002F3CE1" w14:paraId="1642EE5A" w14:textId="77777777" w:rsidTr="002D30DE">
        <w:trPr>
          <w:cantSplit/>
        </w:trPr>
        <w:tc>
          <w:tcPr>
            <w:tcW w:w="597" w:type="dxa"/>
            <w:tcBorders>
              <w:right w:val="nil"/>
            </w:tcBorders>
          </w:tcPr>
          <w:p w14:paraId="60745910" w14:textId="77777777" w:rsidR="002F3CE1" w:rsidRDefault="002F3CE1" w:rsidP="006135D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6A89A848" w14:textId="2A9C7419" w:rsidR="001153D5" w:rsidRPr="00B435F5" w:rsidRDefault="0B57081E" w:rsidP="006135D2">
            <w:r>
              <w:t>Proactively work and liaise with both technical and non-technical stakeholders to gather requirements and deliver business information and insight</w:t>
            </w:r>
            <w:r w:rsidR="00C84BBF">
              <w:t xml:space="preserve">s </w:t>
            </w:r>
            <w:r>
              <w:t xml:space="preserve">based on these requirements. Advise stakeholders on how to get the most out of their </w:t>
            </w:r>
            <w:r w:rsidR="008F4DDA">
              <w:t>business information and insights</w:t>
            </w:r>
            <w:r>
              <w:t xml:space="preserve"> to support decision making and </w:t>
            </w:r>
            <w:r w:rsidR="000A47AA">
              <w:t xml:space="preserve">deliver </w:t>
            </w:r>
            <w:r>
              <w:t>continuous improvement</w:t>
            </w:r>
            <w:r w:rsidR="008F4DDA">
              <w:t xml:space="preserve"> activity.</w:t>
            </w:r>
          </w:p>
        </w:tc>
        <w:tc>
          <w:tcPr>
            <w:tcW w:w="1018" w:type="dxa"/>
          </w:tcPr>
          <w:p w14:paraId="3E09BA75" w14:textId="2FF922B5" w:rsidR="002F3CE1" w:rsidRDefault="51A0980E" w:rsidP="006135D2">
            <w:r>
              <w:t>15%</w:t>
            </w:r>
          </w:p>
        </w:tc>
      </w:tr>
      <w:tr w:rsidR="0030722C" w14:paraId="78A86EC5" w14:textId="77777777" w:rsidTr="002D30DE">
        <w:trPr>
          <w:cantSplit/>
        </w:trPr>
        <w:tc>
          <w:tcPr>
            <w:tcW w:w="597" w:type="dxa"/>
            <w:tcBorders>
              <w:right w:val="nil"/>
            </w:tcBorders>
          </w:tcPr>
          <w:p w14:paraId="57EDE33B" w14:textId="77777777" w:rsidR="0030722C" w:rsidRDefault="0030722C" w:rsidP="006135D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4E0A1CC4" w14:textId="103DB1F5" w:rsidR="00B455DB" w:rsidRPr="00B435F5" w:rsidRDefault="0B57081E" w:rsidP="006135D2">
            <w:r>
              <w:t xml:space="preserve">Use specialist </w:t>
            </w:r>
            <w:r w:rsidR="00C4733F" w:rsidRPr="00C4733F">
              <w:t xml:space="preserve">Business Information and Insights </w:t>
            </w:r>
            <w:r>
              <w:t>experience to complete the analysis and interpretation of information and complex data sets, identifying issues, trends, gaps and shortfalls which may have a broad (e.g. University-wide) impact. Support</w:t>
            </w:r>
            <w:r w:rsidR="00B31A40">
              <w:t xml:space="preserve"> </w:t>
            </w:r>
            <w:r w:rsidR="00703105">
              <w:t>the Team</w:t>
            </w:r>
            <w:r w:rsidR="00B31A40">
              <w:t xml:space="preserve"> Lead and project teams </w:t>
            </w:r>
            <w:r>
              <w:t>in the design of solutions to maximise service quality, efficiency and effectiveness.</w:t>
            </w:r>
          </w:p>
          <w:p w14:paraId="5C332A5F" w14:textId="66BD6A20" w:rsidR="00B455DB" w:rsidRPr="00B435F5" w:rsidRDefault="0B57081E" w:rsidP="0B57081E">
            <w:r>
              <w:t xml:space="preserve">Adhere to effective and efficient data management practices and </w:t>
            </w:r>
            <w:r w:rsidR="00A4588C">
              <w:t xml:space="preserve">in compliance with all relevant </w:t>
            </w:r>
            <w:r w:rsidR="00E651BC">
              <w:t xml:space="preserve">regulations, e.g. </w:t>
            </w:r>
            <w:r>
              <w:t>GDPR.</w:t>
            </w:r>
          </w:p>
        </w:tc>
        <w:tc>
          <w:tcPr>
            <w:tcW w:w="1018" w:type="dxa"/>
          </w:tcPr>
          <w:p w14:paraId="31ED537B" w14:textId="033B8B00" w:rsidR="0030722C" w:rsidRDefault="00393DAF" w:rsidP="006135D2">
            <w:r>
              <w:t>15%</w:t>
            </w:r>
          </w:p>
        </w:tc>
      </w:tr>
      <w:tr w:rsidR="0030722C" w14:paraId="62D7096E" w14:textId="77777777" w:rsidTr="002D30DE">
        <w:trPr>
          <w:cantSplit/>
        </w:trPr>
        <w:tc>
          <w:tcPr>
            <w:tcW w:w="597" w:type="dxa"/>
            <w:tcBorders>
              <w:right w:val="nil"/>
            </w:tcBorders>
          </w:tcPr>
          <w:p w14:paraId="2652D258" w14:textId="77777777" w:rsidR="0030722C" w:rsidRDefault="0030722C" w:rsidP="006135D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5372A3D6" w14:textId="77777777" w:rsidR="0030722C" w:rsidRDefault="0030722C" w:rsidP="0030722C">
            <w:r w:rsidRPr="00B435F5">
              <w:t>Ensure a strong understanding of all available data and information sources. Apply specialist analytical skills to obtain, prepare and shape information/data into visually effective reports and meaningful dialogue, translating this information for a range of customers with different levels of seniority and technical knowledge and enabling effective</w:t>
            </w:r>
            <w:r w:rsidR="007F712B" w:rsidRPr="00B435F5">
              <w:t xml:space="preserve"> and evidence-based</w:t>
            </w:r>
            <w:r w:rsidRPr="00B435F5">
              <w:t xml:space="preserve"> decision making.</w:t>
            </w:r>
          </w:p>
          <w:p w14:paraId="5825B1BB" w14:textId="77777777" w:rsidR="00DF4E24" w:rsidRDefault="00DF4E24" w:rsidP="0030722C">
            <w:r w:rsidRPr="00DF4E24">
              <w:t>Work directly with colleagues and customers to ensure a clear understanding of analysis and insights and how they may best use this to support effective change.</w:t>
            </w:r>
          </w:p>
          <w:p w14:paraId="525C3443" w14:textId="03DA65E9" w:rsidR="00E400AE" w:rsidRPr="00B435F5" w:rsidRDefault="00E400AE" w:rsidP="0030722C">
            <w:r w:rsidRPr="00E400AE">
              <w:t xml:space="preserve">Work with </w:t>
            </w:r>
            <w:r w:rsidR="00703105">
              <w:t>the Team</w:t>
            </w:r>
            <w:r w:rsidRPr="00E400AE">
              <w:t xml:space="preserve"> lead and project teams to baseline process/service performance and monitor impact of change delivered through Continuous Improvement activity/projects.</w:t>
            </w:r>
          </w:p>
        </w:tc>
        <w:tc>
          <w:tcPr>
            <w:tcW w:w="1018" w:type="dxa"/>
          </w:tcPr>
          <w:p w14:paraId="364DD451" w14:textId="49AB0093" w:rsidR="0030722C" w:rsidRDefault="00393DAF" w:rsidP="006135D2">
            <w:r>
              <w:t>10%</w:t>
            </w:r>
          </w:p>
        </w:tc>
      </w:tr>
      <w:tr w:rsidR="00263D87" w14:paraId="48695FF3" w14:textId="77777777" w:rsidTr="002D30DE">
        <w:trPr>
          <w:cantSplit/>
        </w:trPr>
        <w:tc>
          <w:tcPr>
            <w:tcW w:w="597" w:type="dxa"/>
            <w:tcBorders>
              <w:right w:val="nil"/>
            </w:tcBorders>
          </w:tcPr>
          <w:p w14:paraId="1A2828BF" w14:textId="77777777" w:rsidR="00263D87" w:rsidRDefault="00263D87" w:rsidP="006135D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1AFEDAC" w14:textId="6865255D" w:rsidR="00263D87" w:rsidRPr="00B435F5" w:rsidRDefault="00C41844" w:rsidP="00F035BB">
            <w:r>
              <w:t>Work closely with Quality Assurance Lead to m</w:t>
            </w:r>
            <w:r w:rsidR="00F035BB" w:rsidRPr="00B435F5">
              <w:t xml:space="preserve">onitor and manage data quality, </w:t>
            </w:r>
            <w:r w:rsidR="00263D87" w:rsidRPr="00B435F5">
              <w:t>ensuring overall accuracy</w:t>
            </w:r>
            <w:r w:rsidR="00F035BB" w:rsidRPr="00B435F5">
              <w:t xml:space="preserve"> and </w:t>
            </w:r>
            <w:r w:rsidR="00263D87" w:rsidRPr="00B435F5">
              <w:t xml:space="preserve">data </w:t>
            </w:r>
            <w:r w:rsidR="00F035BB" w:rsidRPr="00B435F5">
              <w:t xml:space="preserve">quality </w:t>
            </w:r>
            <w:r w:rsidR="00263D87" w:rsidRPr="00B435F5">
              <w:t xml:space="preserve">in accordance with </w:t>
            </w:r>
            <w:r w:rsidR="00F035BB" w:rsidRPr="00B435F5">
              <w:t>specified standards</w:t>
            </w:r>
            <w:r w:rsidR="00D05C10">
              <w:t xml:space="preserve"> and escalate correctly when issues are found</w:t>
            </w:r>
            <w:r w:rsidR="00B45DAC">
              <w:t>.</w:t>
            </w:r>
          </w:p>
        </w:tc>
        <w:tc>
          <w:tcPr>
            <w:tcW w:w="1018" w:type="dxa"/>
          </w:tcPr>
          <w:p w14:paraId="253DA180" w14:textId="5A6F3420" w:rsidR="00263D87" w:rsidRDefault="009B41D8" w:rsidP="006135D2">
            <w:r>
              <w:t>5%</w:t>
            </w:r>
          </w:p>
        </w:tc>
      </w:tr>
      <w:tr w:rsidR="008055AF" w14:paraId="09F74B41" w14:textId="77777777" w:rsidTr="002D30DE">
        <w:trPr>
          <w:cantSplit/>
        </w:trPr>
        <w:tc>
          <w:tcPr>
            <w:tcW w:w="597" w:type="dxa"/>
            <w:tcBorders>
              <w:right w:val="nil"/>
            </w:tcBorders>
          </w:tcPr>
          <w:p w14:paraId="63641186" w14:textId="78201E45" w:rsidR="008055AF" w:rsidRDefault="008055AF" w:rsidP="006135D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11013599" w14:textId="2A9570BD" w:rsidR="008055AF" w:rsidRPr="00B435F5" w:rsidRDefault="008055AF" w:rsidP="00263D87">
            <w:r w:rsidRPr="00B435F5">
              <w:t xml:space="preserve">Use specialist knowledge to contribute to iSolutions and University wide projects and support in the </w:t>
            </w:r>
            <w:r w:rsidR="00BF565A">
              <w:t>C</w:t>
            </w:r>
            <w:r w:rsidRPr="00B435F5">
              <w:t xml:space="preserve">ontinuous </w:t>
            </w:r>
            <w:r w:rsidR="00BF565A">
              <w:t>I</w:t>
            </w:r>
            <w:r w:rsidR="00BF565A" w:rsidRPr="00B435F5">
              <w:t>mprovement</w:t>
            </w:r>
            <w:r w:rsidRPr="00B435F5">
              <w:t xml:space="preserve"> of our services through the delivery of our Continuous Improvement and Customer Experience strategy/roadmap.</w:t>
            </w:r>
          </w:p>
        </w:tc>
        <w:tc>
          <w:tcPr>
            <w:tcW w:w="1018" w:type="dxa"/>
          </w:tcPr>
          <w:p w14:paraId="7671E1FB" w14:textId="1F70528F" w:rsidR="008055AF" w:rsidRDefault="7D0BBB76" w:rsidP="006135D2">
            <w:r>
              <w:t>5%</w:t>
            </w:r>
          </w:p>
        </w:tc>
      </w:tr>
      <w:tr w:rsidR="006135D2" w14:paraId="44F42D6F" w14:textId="77777777" w:rsidTr="002D30DE">
        <w:trPr>
          <w:cantSplit/>
        </w:trPr>
        <w:tc>
          <w:tcPr>
            <w:tcW w:w="597" w:type="dxa"/>
            <w:tcBorders>
              <w:right w:val="nil"/>
            </w:tcBorders>
          </w:tcPr>
          <w:p w14:paraId="1AC35586" w14:textId="77777777" w:rsidR="006135D2" w:rsidRDefault="006135D2" w:rsidP="006135D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52B4A64F" w14:textId="72F93073" w:rsidR="006135D2" w:rsidRPr="00B435F5" w:rsidRDefault="0B57081E" w:rsidP="006135D2">
            <w:r>
              <w:t>Understand and apply emerging technical and operational standards where appropriate through personal and professional development, supporting the adoption of best practise in business information and insights.</w:t>
            </w:r>
          </w:p>
        </w:tc>
        <w:tc>
          <w:tcPr>
            <w:tcW w:w="1018" w:type="dxa"/>
          </w:tcPr>
          <w:p w14:paraId="775CFA1D" w14:textId="732298B1" w:rsidR="006135D2" w:rsidRDefault="7D0BBB76" w:rsidP="006135D2">
            <w:r>
              <w:t>5%</w:t>
            </w:r>
          </w:p>
        </w:tc>
      </w:tr>
      <w:tr w:rsidR="006135D2" w14:paraId="02C51BD6" w14:textId="77777777" w:rsidTr="002D30DE">
        <w:trPr>
          <w:cantSplit/>
        </w:trPr>
        <w:tc>
          <w:tcPr>
            <w:tcW w:w="597" w:type="dxa"/>
            <w:tcBorders>
              <w:right w:val="nil"/>
            </w:tcBorders>
          </w:tcPr>
          <w:p w14:paraId="6979F6BB" w14:textId="77777777" w:rsidR="006135D2" w:rsidRDefault="006135D2" w:rsidP="006135D2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2" w:type="dxa"/>
            <w:tcBorders>
              <w:left w:val="nil"/>
            </w:tcBorders>
          </w:tcPr>
          <w:p w14:paraId="06FB577A" w14:textId="51F03635" w:rsidR="006135D2" w:rsidRPr="00B435F5" w:rsidRDefault="006135D2" w:rsidP="006135D2">
            <w:r w:rsidRPr="00B435F5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715C27B7" w:rsidR="006135D2" w:rsidRDefault="00FB2021" w:rsidP="006135D2">
            <w:r>
              <w:t>5</w:t>
            </w:r>
            <w:r w:rsidR="006135D2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7884F0B9" w14:textId="77777777" w:rsidR="00C72930" w:rsidRDefault="00C72930" w:rsidP="00C72930">
            <w:pPr>
              <w:tabs>
                <w:tab w:val="left" w:pos="0"/>
              </w:tabs>
              <w:rPr>
                <w:szCs w:val="18"/>
              </w:rPr>
            </w:pPr>
            <w:r w:rsidRPr="006F57E8">
              <w:rPr>
                <w:szCs w:val="18"/>
              </w:rPr>
              <w:t xml:space="preserve">The post holder will be expected to undertake the </w:t>
            </w:r>
            <w:r>
              <w:rPr>
                <w:szCs w:val="18"/>
              </w:rPr>
              <w:t xml:space="preserve">following </w:t>
            </w:r>
            <w:r w:rsidRPr="006F57E8">
              <w:rPr>
                <w:szCs w:val="18"/>
              </w:rPr>
              <w:t>duties as part of an integrated team and will be expected to adopt priorities and engage in activities that promote the effective working of the whole team.</w:t>
            </w:r>
          </w:p>
          <w:p w14:paraId="1F13F4BA" w14:textId="77777777" w:rsidR="00C72930" w:rsidRPr="006F57E8" w:rsidRDefault="00C72930" w:rsidP="00C72930">
            <w:pPr>
              <w:tabs>
                <w:tab w:val="left" w:pos="0"/>
              </w:tabs>
              <w:rPr>
                <w:szCs w:val="18"/>
              </w:rPr>
            </w:pPr>
          </w:p>
          <w:p w14:paraId="5BA03F70" w14:textId="77777777" w:rsidR="00C72930" w:rsidRPr="0055043C" w:rsidRDefault="00C72930" w:rsidP="00C72930">
            <w:pPr>
              <w:tabs>
                <w:tab w:val="left" w:pos="0"/>
              </w:tabs>
              <w:rPr>
                <w:szCs w:val="18"/>
              </w:rPr>
            </w:pPr>
            <w:r w:rsidRPr="0055043C">
              <w:rPr>
                <w:szCs w:val="18"/>
              </w:rPr>
              <w:t xml:space="preserve">Internal: </w:t>
            </w:r>
          </w:p>
          <w:p w14:paraId="2DAE8A8C" w14:textId="77777777" w:rsidR="00C72930" w:rsidRDefault="00C72930" w:rsidP="00C72930">
            <w:pPr>
              <w:tabs>
                <w:tab w:val="left" w:pos="0"/>
              </w:tabs>
              <w:rPr>
                <w:szCs w:val="18"/>
              </w:rPr>
            </w:pPr>
            <w:r w:rsidRPr="0055043C">
              <w:rPr>
                <w:szCs w:val="18"/>
              </w:rPr>
              <w:t>The post holder will work closely with:</w:t>
            </w:r>
          </w:p>
          <w:p w14:paraId="1C05F50D" w14:textId="77777777" w:rsidR="00C72930" w:rsidRPr="003E376C" w:rsidRDefault="00C72930" w:rsidP="00C7293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>T</w:t>
            </w:r>
            <w:r w:rsidRPr="0055043C">
              <w:rPr>
                <w:szCs w:val="18"/>
              </w:rPr>
              <w:t xml:space="preserve">echnical specialists and service delivery teams within iSolutions </w:t>
            </w:r>
          </w:p>
          <w:p w14:paraId="2B96C58C" w14:textId="77777777" w:rsidR="00C72930" w:rsidRDefault="00C72930" w:rsidP="00C7293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szCs w:val="18"/>
              </w:rPr>
            </w:pPr>
            <w:r>
              <w:rPr>
                <w:szCs w:val="18"/>
              </w:rPr>
              <w:t xml:space="preserve">Academic staff at all levels across the organisation </w:t>
            </w:r>
          </w:p>
          <w:p w14:paraId="52254CD2" w14:textId="77777777" w:rsidR="00C72930" w:rsidRPr="0055043C" w:rsidRDefault="00C72930" w:rsidP="00C72930">
            <w:pPr>
              <w:pStyle w:val="ListParagraph"/>
              <w:numPr>
                <w:ilvl w:val="0"/>
                <w:numId w:val="19"/>
              </w:numPr>
              <w:tabs>
                <w:tab w:val="left" w:pos="0"/>
              </w:tabs>
              <w:rPr>
                <w:szCs w:val="18"/>
              </w:rPr>
            </w:pPr>
            <w:r w:rsidRPr="0055043C">
              <w:rPr>
                <w:szCs w:val="18"/>
              </w:rPr>
              <w:t>Professional Services and Faculty colleagues across the University.</w:t>
            </w:r>
          </w:p>
          <w:p w14:paraId="7C0100A2" w14:textId="77777777" w:rsidR="00C72930" w:rsidRPr="0055043C" w:rsidRDefault="00C72930" w:rsidP="00C72930">
            <w:pPr>
              <w:tabs>
                <w:tab w:val="left" w:pos="0"/>
              </w:tabs>
              <w:rPr>
                <w:szCs w:val="18"/>
              </w:rPr>
            </w:pPr>
          </w:p>
          <w:p w14:paraId="4D8239B7" w14:textId="77777777" w:rsidR="00C72930" w:rsidRPr="0055043C" w:rsidRDefault="00C72930" w:rsidP="00C72930">
            <w:pPr>
              <w:tabs>
                <w:tab w:val="left" w:pos="0"/>
              </w:tabs>
              <w:rPr>
                <w:szCs w:val="18"/>
              </w:rPr>
            </w:pPr>
            <w:r w:rsidRPr="0055043C">
              <w:rPr>
                <w:szCs w:val="18"/>
              </w:rPr>
              <w:t xml:space="preserve">External: </w:t>
            </w:r>
          </w:p>
          <w:p w14:paraId="17ED0CDB" w14:textId="77777777" w:rsidR="00C72930" w:rsidRPr="0055043C" w:rsidRDefault="00C72930" w:rsidP="00C72930">
            <w:pPr>
              <w:tabs>
                <w:tab w:val="left" w:pos="0"/>
              </w:tabs>
              <w:rPr>
                <w:rFonts w:cs="Lucida Sans"/>
                <w:szCs w:val="18"/>
              </w:rPr>
            </w:pPr>
            <w:r w:rsidRPr="0055043C">
              <w:rPr>
                <w:szCs w:val="18"/>
              </w:rPr>
              <w:t xml:space="preserve">The post holder will liaise </w:t>
            </w:r>
            <w:r w:rsidRPr="0055043C">
              <w:rPr>
                <w:rFonts w:cs="Lucida Sans"/>
                <w:szCs w:val="18"/>
              </w:rPr>
              <w:t>with:</w:t>
            </w:r>
          </w:p>
          <w:p w14:paraId="7C12EC32" w14:textId="77777777" w:rsidR="00C72930" w:rsidRPr="0055043C" w:rsidRDefault="00C72930" w:rsidP="00C72930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C</w:t>
            </w:r>
            <w:r w:rsidRPr="0055043C">
              <w:rPr>
                <w:rFonts w:cs="Lucida Sans"/>
                <w:szCs w:val="18"/>
              </w:rPr>
              <w:t xml:space="preserve">omputer software and service suppliers </w:t>
            </w:r>
          </w:p>
          <w:p w14:paraId="7CFC34AB" w14:textId="77777777" w:rsidR="00C72930" w:rsidRPr="0055043C" w:rsidRDefault="00C72930" w:rsidP="00C72930">
            <w:pPr>
              <w:pStyle w:val="ListParagraph"/>
              <w:numPr>
                <w:ilvl w:val="0"/>
                <w:numId w:val="20"/>
              </w:numPr>
              <w:tabs>
                <w:tab w:val="left" w:pos="0"/>
              </w:tabs>
              <w:rPr>
                <w:rFonts w:cs="Lucida Sans"/>
                <w:szCs w:val="18"/>
              </w:rPr>
            </w:pPr>
            <w:r>
              <w:rPr>
                <w:rFonts w:cs="Lucida Sans"/>
                <w:szCs w:val="18"/>
              </w:rPr>
              <w:t>O</w:t>
            </w:r>
            <w:r w:rsidRPr="0055043C">
              <w:rPr>
                <w:rFonts w:cs="Lucida Sans"/>
                <w:szCs w:val="18"/>
              </w:rPr>
              <w:t>ther academic institutions and related organisations to participate in collaborative activities and projects to the benefit of iSolution</w:t>
            </w:r>
            <w:r>
              <w:rPr>
                <w:rFonts w:cs="Lucida Sans"/>
                <w:szCs w:val="18"/>
              </w:rPr>
              <w:t>s and the University as a whole.</w:t>
            </w:r>
          </w:p>
          <w:p w14:paraId="727D83B9" w14:textId="77777777" w:rsidR="00C72930" w:rsidRPr="0055043C" w:rsidRDefault="00C72930" w:rsidP="00C72930">
            <w:pPr>
              <w:tabs>
                <w:tab w:val="left" w:pos="0"/>
              </w:tabs>
              <w:rPr>
                <w:rFonts w:cs="Lucida Sans"/>
                <w:szCs w:val="18"/>
              </w:rPr>
            </w:pPr>
          </w:p>
          <w:p w14:paraId="15BF08B0" w14:textId="31EECAED" w:rsidR="00C31B06" w:rsidRDefault="00C72930" w:rsidP="00C31B06">
            <w:r w:rsidRPr="006F57E8">
              <w:rPr>
                <w:szCs w:val="18"/>
              </w:rPr>
              <w:t xml:space="preserve">It is expected that the duties will be performed in the light of the relevant activities </w:t>
            </w:r>
            <w:r>
              <w:rPr>
                <w:szCs w:val="18"/>
              </w:rPr>
              <w:t xml:space="preserve">in Higher Education generally. </w:t>
            </w:r>
            <w:r w:rsidRPr="0055043C">
              <w:rPr>
                <w:rFonts w:cs="Lucida Sans"/>
                <w:szCs w:val="18"/>
              </w:rPr>
              <w:t xml:space="preserve">The post holder will be expected to be aware of the activities and initiatives being formulated globally </w:t>
            </w:r>
            <w:r w:rsidRPr="009F6142">
              <w:rPr>
                <w:rFonts w:cs="Lucida Sans"/>
                <w:szCs w:val="18"/>
              </w:rPr>
              <w:t>within the relevant specialist area and will be expected to take part in such activities should they be relevant to</w:t>
            </w:r>
            <w:r>
              <w:rPr>
                <w:rFonts w:cs="Lucida Sans"/>
                <w:szCs w:val="18"/>
              </w:rPr>
              <w:t>,</w:t>
            </w:r>
            <w:r w:rsidRPr="009F6142">
              <w:rPr>
                <w:rFonts w:cs="Lucida Sans"/>
                <w:szCs w:val="18"/>
              </w:rPr>
              <w:t xml:space="preserve"> and of benefit to</w:t>
            </w:r>
            <w:r>
              <w:rPr>
                <w:rFonts w:cs="Lucida Sans"/>
                <w:szCs w:val="18"/>
              </w:rPr>
              <w:t>,</w:t>
            </w:r>
            <w:r w:rsidRPr="009F6142">
              <w:rPr>
                <w:rFonts w:cs="Lucida Sans"/>
                <w:szCs w:val="18"/>
              </w:rPr>
              <w:t xml:space="preserve"> the work being undertaken locally.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57BBBBB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57BBBBBA">
        <w:trPr>
          <w:trHeight w:val="1134"/>
        </w:trPr>
        <w:tc>
          <w:tcPr>
            <w:tcW w:w="10137" w:type="dxa"/>
          </w:tcPr>
          <w:p w14:paraId="1F45FA9A" w14:textId="77777777" w:rsidR="008227D2" w:rsidRPr="006C3D0E" w:rsidRDefault="008227D2" w:rsidP="008227D2">
            <w:pPr>
              <w:tabs>
                <w:tab w:val="left" w:pos="0"/>
              </w:tabs>
              <w:rPr>
                <w:rFonts w:cs="Lucida Sans"/>
              </w:rPr>
            </w:pPr>
            <w:r w:rsidRPr="1FF546F0">
              <w:rPr>
                <w:rFonts w:cs="Lucida Sans"/>
              </w:rPr>
              <w:t xml:space="preserve">To maintain the relevant level of professional expertise and qualifications to discharge the duties of </w:t>
            </w:r>
            <w:r>
              <w:rPr>
                <w:rFonts w:cs="Lucida Sans"/>
              </w:rPr>
              <w:t>the role</w:t>
            </w:r>
            <w:r w:rsidRPr="1FF546F0">
              <w:rPr>
                <w:rFonts w:cs="Lucida Sans"/>
              </w:rPr>
              <w:t xml:space="preserve"> and to agree with the Team Manager on a relevant professional development programme.</w:t>
            </w:r>
          </w:p>
          <w:p w14:paraId="5AABB9CA" w14:textId="77777777" w:rsidR="008227D2" w:rsidRPr="006C3D0E" w:rsidRDefault="008227D2" w:rsidP="008227D2">
            <w:pPr>
              <w:tabs>
                <w:tab w:val="left" w:pos="0"/>
              </w:tabs>
              <w:rPr>
                <w:rFonts w:cs="Lucida Sans"/>
                <w:szCs w:val="18"/>
              </w:rPr>
            </w:pPr>
          </w:p>
          <w:p w14:paraId="7EF7099B" w14:textId="56A3EF30" w:rsidR="00343D93" w:rsidRDefault="008227D2" w:rsidP="00343D93">
            <w:r w:rsidRPr="002D30DE">
              <w:rPr>
                <w:rFonts w:cs="Lucida Sans"/>
              </w:rPr>
              <w:t xml:space="preserve">There may be a requirement to work varying core </w:t>
            </w:r>
            <w:r>
              <w:rPr>
                <w:rFonts w:cs="Lucida Sans"/>
                <w:szCs w:val="18"/>
              </w:rPr>
              <w:softHyphen/>
            </w:r>
            <w:r>
              <w:rPr>
                <w:rFonts w:cs="Lucida Sans"/>
                <w:szCs w:val="18"/>
              </w:rPr>
              <w:softHyphen/>
            </w:r>
            <w:r w:rsidRPr="002D30DE">
              <w:rPr>
                <w:rFonts w:cs="Lucida Sans"/>
              </w:rPr>
              <w:t>hours, and on occasion to work outside normal hours, to ensure that service commitments are met.</w:t>
            </w:r>
          </w:p>
          <w:p w14:paraId="041F2363" w14:textId="36FB78C0" w:rsidR="57BBBBBA" w:rsidRDefault="57BBBBBA" w:rsidP="57BBBBBA">
            <w:pPr>
              <w:rPr>
                <w:rFonts w:eastAsia="Lucida Sans" w:cs="Lucida Sans"/>
                <w:szCs w:val="18"/>
              </w:rPr>
            </w:pPr>
            <w:r w:rsidRPr="57BBBBBA">
              <w:rPr>
                <w:rFonts w:eastAsia="Lucida Sans" w:cs="Lucida Sans"/>
                <w:szCs w:val="18"/>
              </w:rPr>
              <w:t>The role will require travelling between campuses as appropriate</w:t>
            </w:r>
          </w:p>
          <w:p w14:paraId="6DA5CA0A" w14:textId="54A109C1" w:rsidR="00343D93" w:rsidRDefault="59B8E0EE">
            <w:r w:rsidRPr="002D30DE">
              <w:rPr>
                <w:rFonts w:eastAsia="Lucida Sans" w:cs="Lucida Sans"/>
                <w:szCs w:val="18"/>
              </w:rPr>
              <w:t>To have an understanding of how equality, diversity and inclusion applies to the responsibilities of the role and to actively promote equality and diversity in all aspects of the role</w:t>
            </w:r>
          </w:p>
        </w:tc>
      </w:tr>
    </w:tbl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4052"/>
        <w:gridCol w:w="2646"/>
        <w:gridCol w:w="1316"/>
      </w:tblGrid>
      <w:tr w:rsidR="00013C10" w14:paraId="15BF08BA" w14:textId="77777777" w:rsidTr="516EA771">
        <w:tc>
          <w:tcPr>
            <w:tcW w:w="1613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405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2646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16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516EA771">
        <w:tc>
          <w:tcPr>
            <w:tcW w:w="1613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4052" w:type="dxa"/>
          </w:tcPr>
          <w:p w14:paraId="362550FA" w14:textId="4926E7CA" w:rsidR="3D980D32" w:rsidRPr="002D30DE" w:rsidRDefault="74F21E6A" w:rsidP="74F21E6A">
            <w:pPr>
              <w:spacing w:after="90"/>
              <w:rPr>
                <w:rFonts w:eastAsia="Lucida Sans" w:cs="Lucida Sans"/>
                <w:color w:val="000000" w:themeColor="text1"/>
              </w:rPr>
            </w:pPr>
            <w:r>
              <w:t>Skill level equivalent to achievement of HND, Degree, NVQ4 or basic professional qualification (Business Information Systems, Information Management, Computer Science, Mathematics, Statistics).</w:t>
            </w:r>
          </w:p>
          <w:p w14:paraId="5A509A49" w14:textId="6B126A7E" w:rsidR="3D980D32" w:rsidRPr="002D30DE" w:rsidRDefault="317F401C" w:rsidP="002D30DE">
            <w:pPr>
              <w:spacing w:after="90"/>
              <w:rPr>
                <w:rFonts w:eastAsia="Lucida Sans" w:cs="Lucida Sans"/>
                <w:color w:val="000000" w:themeColor="text1"/>
              </w:rPr>
            </w:pPr>
            <w:r w:rsidRPr="002D30DE">
              <w:rPr>
                <w:rFonts w:eastAsia="Lucida Sans" w:cs="Lucida Sans"/>
                <w:color w:val="000000" w:themeColor="text1"/>
              </w:rPr>
              <w:t>E</w:t>
            </w:r>
            <w:r w:rsidR="3D980D32" w:rsidRPr="002D30DE">
              <w:rPr>
                <w:rFonts w:eastAsia="Lucida Sans" w:cs="Lucida Sans"/>
                <w:color w:val="000000" w:themeColor="text1"/>
              </w:rPr>
              <w:t>xperience of developing and managing enterprise scale Business Intelligence and reporting services</w:t>
            </w:r>
            <w:r w:rsidR="5B2AD304" w:rsidRPr="002D30DE">
              <w:rPr>
                <w:rFonts w:eastAsia="Lucida Sans" w:cs="Lucida Sans"/>
                <w:color w:val="000000" w:themeColor="text1"/>
              </w:rPr>
              <w:t>.</w:t>
            </w:r>
          </w:p>
          <w:p w14:paraId="669247DA" w14:textId="4E8D38C6" w:rsidR="00941008" w:rsidRPr="00F604BF" w:rsidRDefault="0B57081E" w:rsidP="61634F67">
            <w:pPr>
              <w:spacing w:after="90"/>
              <w:rPr>
                <w:color w:val="000000" w:themeColor="text1"/>
                <w:szCs w:val="18"/>
              </w:rPr>
            </w:pPr>
            <w:r>
              <w:t xml:space="preserve">Significant experience in number of reporting/BI </w:t>
            </w:r>
            <w:r w:rsidR="708013FB">
              <w:t>syst</w:t>
            </w:r>
            <w:r w:rsidR="6C1D3548">
              <w:t xml:space="preserve">ems and </w:t>
            </w:r>
            <w:r>
              <w:t xml:space="preserve">tools, including </w:t>
            </w:r>
            <w:proofErr w:type="spellStart"/>
            <w:r>
              <w:t>PowerBI</w:t>
            </w:r>
            <w:proofErr w:type="spellEnd"/>
            <w:r w:rsidR="0A5C335D">
              <w:t>,</w:t>
            </w:r>
            <w:r>
              <w:t xml:space="preserve"> SSR</w:t>
            </w:r>
            <w:r w:rsidR="5945076D">
              <w:t>S</w:t>
            </w:r>
            <w:r w:rsidR="1D70243C">
              <w:t>, Q</w:t>
            </w:r>
            <w:r w:rsidR="1590A700">
              <w:t xml:space="preserve">likview, </w:t>
            </w:r>
            <w:r w:rsidR="60BEDB4A">
              <w:t>Oracl</w:t>
            </w:r>
            <w:r w:rsidR="5425908A">
              <w:t xml:space="preserve">e Discoverer, </w:t>
            </w:r>
            <w:r w:rsidR="3CBC5C46">
              <w:t>IBM Cognos</w:t>
            </w:r>
            <w:r w:rsidR="3B9E7307">
              <w:t xml:space="preserve"> and ServiceNow</w:t>
            </w:r>
            <w:r w:rsidR="3CBC5C46">
              <w:t>.</w:t>
            </w:r>
          </w:p>
          <w:p w14:paraId="0ADD4968" w14:textId="45A12BE7" w:rsidR="00941008" w:rsidRPr="00F604BF" w:rsidDel="30A5F27F" w:rsidRDefault="1BBDA20E" w:rsidP="005567F0">
            <w:pPr>
              <w:spacing w:after="90"/>
              <w:rPr>
                <w:rFonts w:eastAsia="Lucida Sans"/>
                <w:szCs w:val="18"/>
              </w:rPr>
            </w:pPr>
            <w:r w:rsidRPr="00F604BF">
              <w:rPr>
                <w:color w:val="000000" w:themeColor="text1"/>
                <w:szCs w:val="18"/>
              </w:rPr>
              <w:t xml:space="preserve">Excellent understanding of database design and data architecture, data mining and analytics using tools from pure SQL up to integrated development environments </w:t>
            </w:r>
          </w:p>
          <w:p w14:paraId="1A9CD58E" w14:textId="43683497" w:rsidR="30A5F27F" w:rsidRPr="00F604BF" w:rsidRDefault="2156264A" w:rsidP="005567F0">
            <w:pPr>
              <w:spacing w:after="90"/>
              <w:rPr>
                <w:szCs w:val="18"/>
              </w:rPr>
            </w:pPr>
            <w:r w:rsidRPr="00F604BF">
              <w:rPr>
                <w:color w:val="000000" w:themeColor="text1"/>
                <w:szCs w:val="18"/>
              </w:rPr>
              <w:t>Experience of delivering or supporting secure services which handle personal information and awareness of the current attack surface of internet facing applications and the defences required</w:t>
            </w:r>
          </w:p>
          <w:p w14:paraId="0CAD0049" w14:textId="7717C2FA" w:rsidR="30A5F27F" w:rsidRPr="00F604BF" w:rsidRDefault="6653D0B4" w:rsidP="005567F0">
            <w:pPr>
              <w:spacing w:after="90"/>
              <w:rPr>
                <w:color w:val="000000" w:themeColor="text1"/>
                <w:szCs w:val="18"/>
              </w:rPr>
            </w:pPr>
            <w:r w:rsidRPr="00F604BF">
              <w:rPr>
                <w:color w:val="000000" w:themeColor="text1"/>
                <w:szCs w:val="18"/>
              </w:rPr>
              <w:t>E</w:t>
            </w:r>
            <w:r w:rsidR="39D2A035" w:rsidRPr="00F604BF">
              <w:rPr>
                <w:color w:val="000000" w:themeColor="text1"/>
                <w:szCs w:val="18"/>
              </w:rPr>
              <w:t>xperience of successfully delivering continual change using appropriate methodologies.</w:t>
            </w:r>
          </w:p>
          <w:p w14:paraId="5EC2386D" w14:textId="453EBF17" w:rsidR="00C31B06" w:rsidRPr="002D30DE" w:rsidRDefault="39D2A035" w:rsidP="002D30DE">
            <w:pPr>
              <w:spacing w:after="90"/>
              <w:rPr>
                <w:color w:val="000000" w:themeColor="text1"/>
              </w:rPr>
            </w:pPr>
            <w:r w:rsidRPr="002D30DE">
              <w:rPr>
                <w:color w:val="000000" w:themeColor="text1"/>
              </w:rPr>
              <w:t>Proven track record of adapting to and learning new technologies, platforms, approaches and ways of working.</w:t>
            </w:r>
          </w:p>
          <w:p w14:paraId="5BFB966C" w14:textId="77777777" w:rsidR="0070429C" w:rsidRPr="00F604BF" w:rsidRDefault="0070429C" w:rsidP="0070429C">
            <w:pPr>
              <w:spacing w:after="90"/>
              <w:rPr>
                <w:szCs w:val="18"/>
              </w:rPr>
            </w:pPr>
            <w:r w:rsidRPr="00F604BF">
              <w:rPr>
                <w:szCs w:val="18"/>
              </w:rPr>
              <w:t>Proven experience of planning and progressing work activities within broad professional guidelines and/or broad organisational policy.</w:t>
            </w:r>
          </w:p>
          <w:p w14:paraId="5DC68B7E" w14:textId="77777777" w:rsidR="0070429C" w:rsidRPr="00F604BF" w:rsidRDefault="0070429C" w:rsidP="0070429C">
            <w:pPr>
              <w:spacing w:after="90"/>
              <w:rPr>
                <w:szCs w:val="18"/>
              </w:rPr>
            </w:pPr>
            <w:r w:rsidRPr="00F604BF">
              <w:rPr>
                <w:szCs w:val="18"/>
              </w:rPr>
              <w:t>Understanding of how the specialist/professional services provided by the post-holder support the objectives of the University.</w:t>
            </w:r>
          </w:p>
          <w:p w14:paraId="1192951E" w14:textId="49E1B572" w:rsidR="0070429C" w:rsidRPr="0070429C" w:rsidRDefault="0070429C" w:rsidP="00E006C1">
            <w:pPr>
              <w:spacing w:after="90"/>
              <w:rPr>
                <w:szCs w:val="18"/>
              </w:rPr>
            </w:pPr>
            <w:r w:rsidRPr="00F604BF">
              <w:rPr>
                <w:szCs w:val="18"/>
              </w:rPr>
              <w:t>Able to apply an awareness of principles and trends within the professional field and an awareness of how this affects activities in the University.</w:t>
            </w:r>
          </w:p>
        </w:tc>
        <w:tc>
          <w:tcPr>
            <w:tcW w:w="2646" w:type="dxa"/>
          </w:tcPr>
          <w:p w14:paraId="32141C60" w14:textId="3E0C454C" w:rsidR="2D294F11" w:rsidRPr="00F604BF" w:rsidRDefault="2D294F11" w:rsidP="61634F67">
            <w:pPr>
              <w:spacing w:after="90"/>
              <w:rPr>
                <w:rFonts w:eastAsia="Lucida Sans" w:cs="Lucida Sans"/>
                <w:color w:val="000000" w:themeColor="text1"/>
              </w:rPr>
            </w:pPr>
            <w:r w:rsidRPr="61634F67">
              <w:rPr>
                <w:rFonts w:eastAsia="Lucida Sans" w:cs="Lucida Sans"/>
                <w:color w:val="000000" w:themeColor="text1"/>
                <w:szCs w:val="18"/>
              </w:rPr>
              <w:t>Higher Education sector experience.</w:t>
            </w:r>
          </w:p>
          <w:p w14:paraId="22F84E7C" w14:textId="753E31E0" w:rsidR="0B57081E" w:rsidRPr="00F604BF" w:rsidRDefault="0B57081E" w:rsidP="61634F67">
            <w:pPr>
              <w:spacing w:after="90"/>
              <w:rPr>
                <w:rFonts w:eastAsia="Lucida Sans" w:cs="Lucida Sans"/>
                <w:color w:val="000000" w:themeColor="text1"/>
              </w:rPr>
            </w:pPr>
            <w:r w:rsidRPr="61634F67">
              <w:rPr>
                <w:rFonts w:eastAsia="Lucida Sans" w:cs="Lucida Sans"/>
                <w:color w:val="000000" w:themeColor="text1"/>
                <w:szCs w:val="18"/>
              </w:rPr>
              <w:t>Experience working and delivering within and agile environment.</w:t>
            </w:r>
          </w:p>
          <w:p w14:paraId="213BD5CB" w14:textId="4796CAF9" w:rsidR="00312C9E" w:rsidRPr="00F604BF" w:rsidRDefault="00941008" w:rsidP="61634F67">
            <w:pPr>
              <w:spacing w:after="90"/>
              <w:rPr>
                <w:rFonts w:eastAsia="Lucida Sans" w:cs="Lucida Sans"/>
                <w:color w:val="000000" w:themeColor="text1"/>
              </w:rPr>
            </w:pPr>
            <w:r w:rsidRPr="61634F67">
              <w:rPr>
                <w:rFonts w:eastAsia="Lucida Sans" w:cs="Lucida Sans"/>
                <w:color w:val="000000" w:themeColor="text1"/>
                <w:szCs w:val="18"/>
              </w:rPr>
              <w:t>Prince 2 Foundation &amp; Practitioner</w:t>
            </w:r>
          </w:p>
          <w:p w14:paraId="7EF59DE7" w14:textId="521FC6C1" w:rsidR="00941008" w:rsidRPr="00F604BF" w:rsidRDefault="00941008" w:rsidP="61634F67">
            <w:pPr>
              <w:spacing w:after="90"/>
              <w:rPr>
                <w:rFonts w:eastAsia="Lucida Sans" w:cs="Lucida Sans"/>
                <w:color w:val="000000" w:themeColor="text1"/>
              </w:rPr>
            </w:pPr>
            <w:r w:rsidRPr="61634F67">
              <w:rPr>
                <w:rFonts w:eastAsia="Lucida Sans" w:cs="Lucida Sans"/>
                <w:color w:val="000000" w:themeColor="text1"/>
                <w:szCs w:val="18"/>
              </w:rPr>
              <w:t xml:space="preserve">ITIL </w:t>
            </w:r>
            <w:r w:rsidR="00546578" w:rsidRPr="61634F67">
              <w:rPr>
                <w:rFonts w:eastAsia="Lucida Sans" w:cs="Lucida Sans"/>
                <w:color w:val="000000" w:themeColor="text1"/>
                <w:szCs w:val="18"/>
              </w:rPr>
              <w:t>Foundation &amp; Practitioner</w:t>
            </w:r>
          </w:p>
          <w:p w14:paraId="3BB16283" w14:textId="5BC49665" w:rsidR="00941008" w:rsidRPr="00F604BF" w:rsidRDefault="74F21E6A" w:rsidP="61634F67">
            <w:pPr>
              <w:spacing w:after="90"/>
              <w:rPr>
                <w:rFonts w:eastAsia="Lucida Sans" w:cs="Lucida Sans"/>
                <w:color w:val="000000" w:themeColor="text1"/>
              </w:rPr>
            </w:pPr>
            <w:r w:rsidRPr="61634F67">
              <w:rPr>
                <w:rFonts w:eastAsia="Lucida Sans" w:cs="Lucida Sans"/>
                <w:color w:val="000000" w:themeColor="text1"/>
                <w:szCs w:val="18"/>
              </w:rPr>
              <w:t>Lean Six Sigma Green Belt</w:t>
            </w:r>
          </w:p>
          <w:p w14:paraId="5B890D35" w14:textId="71A82044" w:rsidR="74F21E6A" w:rsidRDefault="74F21E6A" w:rsidP="61634F67">
            <w:pPr>
              <w:spacing w:after="90"/>
              <w:rPr>
                <w:rFonts w:eastAsia="Lucida Sans" w:cs="Lucida Sans"/>
                <w:color w:val="000000" w:themeColor="text1"/>
              </w:rPr>
            </w:pPr>
            <w:r w:rsidRPr="61634F67">
              <w:rPr>
                <w:rFonts w:eastAsia="Lucida Sans" w:cs="Lucida Sans"/>
                <w:color w:val="000000" w:themeColor="text1"/>
                <w:szCs w:val="18"/>
              </w:rPr>
              <w:t>Experience using Minitab</w:t>
            </w:r>
          </w:p>
          <w:p w14:paraId="6AB5FDE8" w14:textId="453E1E64" w:rsidR="00941008" w:rsidRPr="00F604BF" w:rsidRDefault="0D7F6B9F" w:rsidP="61634F67">
            <w:pPr>
              <w:spacing w:after="90"/>
              <w:rPr>
                <w:rFonts w:eastAsia="Lucida Sans" w:cs="Lucida Sans"/>
                <w:color w:val="000000" w:themeColor="text1"/>
              </w:rPr>
            </w:pPr>
            <w:r w:rsidRPr="61634F67">
              <w:rPr>
                <w:rFonts w:eastAsia="Lucida Sans" w:cs="Lucida Sans"/>
                <w:color w:val="000000" w:themeColor="text1"/>
                <w:szCs w:val="18"/>
              </w:rPr>
              <w:t xml:space="preserve">Experience of DevOps practices and culture. </w:t>
            </w:r>
          </w:p>
          <w:p w14:paraId="3DF19D77" w14:textId="03B8DA04" w:rsidR="00941008" w:rsidRPr="00F604BF" w:rsidRDefault="0D7F6B9F" w:rsidP="61634F67">
            <w:pPr>
              <w:spacing w:after="90"/>
              <w:rPr>
                <w:rFonts w:eastAsia="Lucida Sans" w:cs="Lucida Sans"/>
                <w:color w:val="000000" w:themeColor="text1"/>
              </w:rPr>
            </w:pPr>
            <w:r w:rsidRPr="61634F67">
              <w:rPr>
                <w:rFonts w:eastAsia="Lucida Sans" w:cs="Lucida Sans"/>
                <w:color w:val="000000" w:themeColor="text1"/>
                <w:szCs w:val="18"/>
              </w:rPr>
              <w:t>Experience of delivering automation changes</w:t>
            </w:r>
            <w:r w:rsidR="4CFD605C" w:rsidRPr="61634F67">
              <w:rPr>
                <w:rFonts w:eastAsia="Lucida Sans" w:cs="Lucida Sans"/>
                <w:color w:val="000000" w:themeColor="text1"/>
                <w:szCs w:val="18"/>
              </w:rPr>
              <w:t>.</w:t>
            </w:r>
          </w:p>
          <w:p w14:paraId="15BF08BD" w14:textId="5338CBB6" w:rsidR="00941008" w:rsidRPr="00F604BF" w:rsidRDefault="6113F4D5" w:rsidP="61634F67">
            <w:pPr>
              <w:spacing w:after="90" w:line="259" w:lineRule="auto"/>
              <w:rPr>
                <w:rFonts w:eastAsia="Lucida Sans" w:cs="Lucida Sans"/>
                <w:color w:val="000000" w:themeColor="text1"/>
              </w:rPr>
            </w:pPr>
            <w:r w:rsidRPr="61634F67">
              <w:rPr>
                <w:rFonts w:eastAsia="Lucida Sans" w:cs="Lucida Sans"/>
                <w:color w:val="000000" w:themeColor="text1"/>
                <w:szCs w:val="18"/>
              </w:rPr>
              <w:t>Demonstrate commitment to maintaining professional knowledge and awareness through continuing personal and professional development</w:t>
            </w:r>
            <w:r w:rsidR="62A1B522" w:rsidRPr="61634F67">
              <w:rPr>
                <w:rFonts w:eastAsia="Lucida Sans" w:cs="Lucida Sans"/>
                <w:color w:val="000000" w:themeColor="text1"/>
                <w:szCs w:val="18"/>
              </w:rPr>
              <w:t>.</w:t>
            </w:r>
          </w:p>
        </w:tc>
        <w:tc>
          <w:tcPr>
            <w:tcW w:w="1316" w:type="dxa"/>
          </w:tcPr>
          <w:p w14:paraId="604EC5AF" w14:textId="6D1DD1FF" w:rsidR="00013C10" w:rsidRPr="00F604BF" w:rsidRDefault="7F404120" w:rsidP="7F404120">
            <w:pPr>
              <w:rPr>
                <w:rFonts w:eastAsia="Lucida Sans" w:cs="Lucida Sans"/>
                <w:szCs w:val="18"/>
              </w:rPr>
            </w:pPr>
            <w:r w:rsidRPr="7F404120">
              <w:rPr>
                <w:rFonts w:eastAsia="Lucida Sans" w:cs="Lucida Sans"/>
                <w:szCs w:val="18"/>
              </w:rPr>
              <w:t>Application &amp; interview</w:t>
            </w:r>
          </w:p>
          <w:p w14:paraId="15BF08BE" w14:textId="6F1F3468" w:rsidR="00013C10" w:rsidRPr="00F604BF" w:rsidRDefault="00013C10" w:rsidP="7F404120">
            <w:pPr>
              <w:spacing w:after="90"/>
              <w:rPr>
                <w:szCs w:val="18"/>
              </w:rPr>
            </w:pPr>
          </w:p>
        </w:tc>
      </w:tr>
      <w:tr w:rsidR="61634F67" w14:paraId="454010DC" w14:textId="77777777" w:rsidTr="516EA771">
        <w:tc>
          <w:tcPr>
            <w:tcW w:w="1613" w:type="dxa"/>
          </w:tcPr>
          <w:p w14:paraId="4F546630" w14:textId="52F6345D" w:rsidR="50F8F463" w:rsidRDefault="50F8F463" w:rsidP="61634F67">
            <w:pPr>
              <w:rPr>
                <w:szCs w:val="18"/>
              </w:rPr>
            </w:pPr>
            <w:r w:rsidRPr="61634F67">
              <w:rPr>
                <w:szCs w:val="18"/>
              </w:rPr>
              <w:t>Expected</w:t>
            </w:r>
          </w:p>
          <w:p w14:paraId="5411C057" w14:textId="27710013" w:rsidR="50F8F463" w:rsidRDefault="50F8F463" w:rsidP="61634F67">
            <w:pPr>
              <w:rPr>
                <w:szCs w:val="18"/>
              </w:rPr>
            </w:pPr>
            <w:r w:rsidRPr="61634F67">
              <w:rPr>
                <w:szCs w:val="18"/>
              </w:rPr>
              <w:t>Behaviours</w:t>
            </w:r>
          </w:p>
          <w:p w14:paraId="12577358" w14:textId="2232B54A" w:rsidR="61634F67" w:rsidRDefault="61634F67" w:rsidP="61634F67">
            <w:pPr>
              <w:rPr>
                <w:szCs w:val="18"/>
              </w:rPr>
            </w:pPr>
          </w:p>
        </w:tc>
        <w:tc>
          <w:tcPr>
            <w:tcW w:w="4052" w:type="dxa"/>
          </w:tcPr>
          <w:p w14:paraId="5ADBF7A4" w14:textId="2A70D496" w:rsidR="443DACB5" w:rsidRDefault="443DACB5" w:rsidP="61634F67">
            <w:pPr>
              <w:rPr>
                <w:szCs w:val="18"/>
              </w:rPr>
            </w:pPr>
            <w:r w:rsidRPr="61634F67">
              <w:rPr>
                <w:szCs w:val="18"/>
              </w:rPr>
              <w:t xml:space="preserve">Able to apply and actively promote equality, diversity and inclusion principles to the responsibilities of the role. </w:t>
            </w:r>
          </w:p>
          <w:p w14:paraId="1B538A53" w14:textId="588D4C21" w:rsidR="443DACB5" w:rsidRDefault="443DACB5" w:rsidP="61634F67">
            <w:pPr>
              <w:rPr>
                <w:szCs w:val="18"/>
              </w:rPr>
            </w:pPr>
            <w:r w:rsidRPr="61634F67">
              <w:rPr>
                <w:szCs w:val="18"/>
              </w:rPr>
              <w:t xml:space="preserve">AND </w:t>
            </w:r>
          </w:p>
          <w:p w14:paraId="3D685383" w14:textId="591AC481" w:rsidR="443DACB5" w:rsidRDefault="443DACB5" w:rsidP="61634F67">
            <w:pPr>
              <w:rPr>
                <w:szCs w:val="18"/>
              </w:rPr>
            </w:pPr>
            <w:r w:rsidRPr="61634F67">
              <w:rPr>
                <w:szCs w:val="18"/>
              </w:rPr>
              <w:t xml:space="preserve">As a Line Manager role model the Southampton Behaviours and work with the management team to embed them as a way of working within the *faculty/directorate/school/department. </w:t>
            </w:r>
          </w:p>
          <w:p w14:paraId="52070B15" w14:textId="4DFB14F0" w:rsidR="443DACB5" w:rsidRDefault="443DACB5" w:rsidP="61634F67">
            <w:pPr>
              <w:rPr>
                <w:szCs w:val="18"/>
              </w:rPr>
            </w:pPr>
            <w:r w:rsidRPr="61634F67">
              <w:rPr>
                <w:szCs w:val="18"/>
              </w:rPr>
              <w:t xml:space="preserve">OR </w:t>
            </w:r>
          </w:p>
          <w:p w14:paraId="48225F70" w14:textId="6656919D" w:rsidR="61634F67" w:rsidRDefault="443DACB5" w:rsidP="61634F67">
            <w:pPr>
              <w:rPr>
                <w:szCs w:val="18"/>
              </w:rPr>
            </w:pPr>
            <w:r w:rsidRPr="516EA771">
              <w:rPr>
                <w:szCs w:val="18"/>
              </w:rPr>
              <w:t>Demonstrate the Southampton Behaviours and work with colleagues to embed them as a way of working within the team.</w:t>
            </w:r>
          </w:p>
        </w:tc>
        <w:tc>
          <w:tcPr>
            <w:tcW w:w="2646" w:type="dxa"/>
          </w:tcPr>
          <w:p w14:paraId="2846AB36" w14:textId="69FFD453" w:rsidR="61634F67" w:rsidRDefault="61634F67" w:rsidP="61634F67">
            <w:pPr>
              <w:rPr>
                <w:szCs w:val="18"/>
              </w:rPr>
            </w:pPr>
          </w:p>
        </w:tc>
        <w:tc>
          <w:tcPr>
            <w:tcW w:w="1316" w:type="dxa"/>
          </w:tcPr>
          <w:p w14:paraId="759417CB" w14:textId="378F3178" w:rsidR="61634F67" w:rsidRDefault="61634F67" w:rsidP="61634F67">
            <w:pPr>
              <w:rPr>
                <w:szCs w:val="18"/>
              </w:rPr>
            </w:pPr>
          </w:p>
        </w:tc>
      </w:tr>
      <w:tr w:rsidR="00013C10" w14:paraId="15BF08C4" w14:textId="77777777" w:rsidTr="516EA771">
        <w:tc>
          <w:tcPr>
            <w:tcW w:w="1613" w:type="dxa"/>
          </w:tcPr>
          <w:p w14:paraId="15BF08C0" w14:textId="4C2794C2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4052" w:type="dxa"/>
          </w:tcPr>
          <w:p w14:paraId="48A358D4" w14:textId="157EAF75" w:rsidR="00941008" w:rsidRPr="00F604BF" w:rsidRDefault="00941008" w:rsidP="02C4CD27">
            <w:pPr>
              <w:spacing w:after="90"/>
              <w:rPr>
                <w:szCs w:val="18"/>
              </w:rPr>
            </w:pPr>
            <w:r w:rsidRPr="002D30DE">
              <w:t>Able t</w:t>
            </w:r>
            <w:r w:rsidR="00F479C9" w:rsidRPr="002D30DE">
              <w:t>o</w:t>
            </w:r>
            <w:r w:rsidRPr="002D30DE">
              <w:t xml:space="preserve"> p</w:t>
            </w:r>
            <w:r w:rsidR="35C5A30A" w:rsidRPr="002D30DE">
              <w:t>roactively</w:t>
            </w:r>
            <w:r w:rsidR="606E29A9" w:rsidRPr="002D30DE">
              <w:t xml:space="preserve"> </w:t>
            </w:r>
            <w:r w:rsidRPr="002D30DE">
              <w:t>plan and manage own work to meet challenging deadlines.</w:t>
            </w:r>
          </w:p>
          <w:p w14:paraId="57A1C19C" w14:textId="55ABA6A5" w:rsidR="02C4CD27" w:rsidRDefault="00AE1434" w:rsidP="002D30DE">
            <w:pPr>
              <w:spacing w:after="90"/>
            </w:pPr>
            <w:r>
              <w:lastRenderedPageBreak/>
              <w:t>Able to work with customers to understand and define requirements in order to d</w:t>
            </w:r>
            <w:r w:rsidR="1D4D669B">
              <w:t>elive</w:t>
            </w:r>
            <w:r>
              <w:t>r eff</w:t>
            </w:r>
            <w:r w:rsidR="1D4D669B">
              <w:t>ec</w:t>
            </w:r>
            <w:r>
              <w:t>tive</w:t>
            </w:r>
            <w:r w:rsidR="1D4D669B">
              <w:t xml:space="preserve"> services.</w:t>
            </w:r>
          </w:p>
          <w:p w14:paraId="32F528D2" w14:textId="40B3BE37" w:rsidR="00941008" w:rsidRPr="00F604BF" w:rsidRDefault="00941008" w:rsidP="00702D64">
            <w:pPr>
              <w:spacing w:after="90"/>
              <w:rPr>
                <w:szCs w:val="18"/>
              </w:rPr>
            </w:pPr>
            <w:r w:rsidRPr="00F604BF">
              <w:rPr>
                <w:szCs w:val="18"/>
              </w:rPr>
              <w:t>Ab</w:t>
            </w:r>
            <w:r w:rsidR="00966C71">
              <w:rPr>
                <w:szCs w:val="18"/>
              </w:rPr>
              <w:t>le</w:t>
            </w:r>
            <w:r w:rsidRPr="00F604BF">
              <w:rPr>
                <w:szCs w:val="18"/>
              </w:rPr>
              <w:t xml:space="preserve"> to prioritise tasks and customer requirements in line with the wider team and department.</w:t>
            </w:r>
          </w:p>
          <w:p w14:paraId="15BF08C1" w14:textId="28E086E2" w:rsidR="00601F61" w:rsidRPr="00F604BF" w:rsidRDefault="00C31B06" w:rsidP="00702D64">
            <w:pPr>
              <w:spacing w:after="90"/>
              <w:rPr>
                <w:szCs w:val="18"/>
              </w:rPr>
            </w:pPr>
            <w:r w:rsidRPr="00F604BF">
              <w:rPr>
                <w:szCs w:val="18"/>
              </w:rPr>
              <w:t>Able to seek opportunities to progress a broad range of activities within professional guidelines and in support of University policy.</w:t>
            </w:r>
          </w:p>
        </w:tc>
        <w:tc>
          <w:tcPr>
            <w:tcW w:w="2646" w:type="dxa"/>
          </w:tcPr>
          <w:p w14:paraId="15BF08C2" w14:textId="03E19C23" w:rsidR="00013C10" w:rsidRPr="00F604BF" w:rsidRDefault="00C31B06" w:rsidP="00343D93">
            <w:pPr>
              <w:spacing w:after="90"/>
              <w:rPr>
                <w:szCs w:val="18"/>
              </w:rPr>
            </w:pPr>
            <w:r w:rsidRPr="00F604BF">
              <w:rPr>
                <w:szCs w:val="18"/>
              </w:rPr>
              <w:lastRenderedPageBreak/>
              <w:t xml:space="preserve">Experience of successful project </w:t>
            </w:r>
            <w:r w:rsidR="3FF2A319" w:rsidRPr="00F604BF">
              <w:rPr>
                <w:szCs w:val="18"/>
              </w:rPr>
              <w:t>and c</w:t>
            </w:r>
            <w:r w:rsidR="24A85FDF" w:rsidRPr="00F604BF">
              <w:rPr>
                <w:szCs w:val="18"/>
              </w:rPr>
              <w:t>ha</w:t>
            </w:r>
            <w:r w:rsidR="3FF2A319" w:rsidRPr="00F604BF">
              <w:rPr>
                <w:szCs w:val="18"/>
              </w:rPr>
              <w:t>ng</w:t>
            </w:r>
            <w:r w:rsidR="6664579C" w:rsidRPr="00F604BF">
              <w:rPr>
                <w:szCs w:val="18"/>
              </w:rPr>
              <w:t>e</w:t>
            </w:r>
            <w:r w:rsidR="3FF2A319" w:rsidRPr="00F604BF">
              <w:rPr>
                <w:szCs w:val="18"/>
              </w:rPr>
              <w:t xml:space="preserve"> </w:t>
            </w:r>
            <w:r w:rsidRPr="00F604BF">
              <w:rPr>
                <w:szCs w:val="18"/>
              </w:rPr>
              <w:t>management.</w:t>
            </w:r>
          </w:p>
        </w:tc>
        <w:tc>
          <w:tcPr>
            <w:tcW w:w="1316" w:type="dxa"/>
          </w:tcPr>
          <w:p w14:paraId="159AC019" w14:textId="6EF3F95C" w:rsidR="00013C10" w:rsidRPr="00F604BF" w:rsidRDefault="7F404120" w:rsidP="7F404120">
            <w:pPr>
              <w:rPr>
                <w:rFonts w:eastAsia="Lucida Sans" w:cs="Lucida Sans"/>
                <w:szCs w:val="18"/>
              </w:rPr>
            </w:pPr>
            <w:r w:rsidRPr="7F404120">
              <w:rPr>
                <w:rFonts w:eastAsia="Lucida Sans" w:cs="Lucida Sans"/>
                <w:szCs w:val="18"/>
              </w:rPr>
              <w:t>Application &amp; interview</w:t>
            </w:r>
          </w:p>
          <w:p w14:paraId="15BF08C3" w14:textId="3AE64A81" w:rsidR="00013C10" w:rsidRPr="00F604BF" w:rsidRDefault="00013C10" w:rsidP="7F404120">
            <w:pPr>
              <w:spacing w:after="90"/>
              <w:rPr>
                <w:szCs w:val="18"/>
              </w:rPr>
            </w:pPr>
          </w:p>
        </w:tc>
      </w:tr>
      <w:tr w:rsidR="00013C10" w14:paraId="15BF08C9" w14:textId="77777777" w:rsidTr="516EA771">
        <w:tc>
          <w:tcPr>
            <w:tcW w:w="1613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4052" w:type="dxa"/>
          </w:tcPr>
          <w:p w14:paraId="0A1F3A61" w14:textId="77777777" w:rsidR="00D73BB9" w:rsidRPr="00F604BF" w:rsidRDefault="00057DE4" w:rsidP="00D73BB9">
            <w:pPr>
              <w:spacing w:after="90"/>
              <w:rPr>
                <w:szCs w:val="18"/>
              </w:rPr>
            </w:pPr>
            <w:r w:rsidRPr="00F604BF">
              <w:rPr>
                <w:szCs w:val="18"/>
              </w:rPr>
              <w:t>Able to develop understanding of long-standing and complex problems and to apply professional knowledge and experience to solve them.</w:t>
            </w:r>
          </w:p>
          <w:p w14:paraId="720A2470" w14:textId="4A951966" w:rsidR="00941008" w:rsidRPr="00F604BF" w:rsidRDefault="0B57081E" w:rsidP="00D73BB9">
            <w:pPr>
              <w:spacing w:after="90"/>
              <w:rPr>
                <w:szCs w:val="18"/>
              </w:rPr>
            </w:pPr>
            <w:r w:rsidRPr="00F604BF">
              <w:rPr>
                <w:szCs w:val="18"/>
              </w:rPr>
              <w:t>Ab</w:t>
            </w:r>
            <w:r w:rsidR="00966C71">
              <w:rPr>
                <w:szCs w:val="18"/>
              </w:rPr>
              <w:t>le</w:t>
            </w:r>
            <w:r w:rsidRPr="00F604BF">
              <w:rPr>
                <w:szCs w:val="18"/>
              </w:rPr>
              <w:t xml:space="preserve"> to identify a business need or opportunity for enhancing the business or customer experience through provision of reporting and information.</w:t>
            </w:r>
          </w:p>
          <w:p w14:paraId="4BBEB45A" w14:textId="2ACE035D" w:rsidR="00941008" w:rsidRPr="00F604BF" w:rsidRDefault="0B57081E" w:rsidP="14A29436">
            <w:pPr>
              <w:spacing w:after="90"/>
              <w:rPr>
                <w:szCs w:val="18"/>
              </w:rPr>
            </w:pPr>
            <w:r w:rsidRPr="002D30DE">
              <w:t xml:space="preserve">Strong analytical and </w:t>
            </w:r>
            <w:r w:rsidR="00B1020B" w:rsidRPr="002D30DE">
              <w:t>problem-solving</w:t>
            </w:r>
            <w:r w:rsidRPr="002D30DE">
              <w:t xml:space="preserve"> skills.</w:t>
            </w:r>
          </w:p>
          <w:p w14:paraId="3FADABA0" w14:textId="269A1E25" w:rsidR="14A29436" w:rsidRDefault="14A29436" w:rsidP="002D30DE">
            <w:pPr>
              <w:spacing w:after="90"/>
            </w:pPr>
            <w:r w:rsidRPr="002D30DE">
              <w:rPr>
                <w:color w:val="000000" w:themeColor="text1"/>
              </w:rPr>
              <w:t>Ability to take effective and creative approaches to problem solving.</w:t>
            </w:r>
          </w:p>
          <w:p w14:paraId="48BF70BF" w14:textId="35B1B59F" w:rsidR="00941008" w:rsidRPr="00F604BF" w:rsidRDefault="2DF01B83" w:rsidP="005567F0">
            <w:pPr>
              <w:spacing w:after="90"/>
              <w:rPr>
                <w:szCs w:val="18"/>
              </w:rPr>
            </w:pPr>
            <w:r w:rsidRPr="00F604BF">
              <w:rPr>
                <w:color w:val="000000" w:themeColor="text1"/>
                <w:szCs w:val="18"/>
              </w:rPr>
              <w:t xml:space="preserve">Strong fault diagnosis and troubleshooting skills with logical and pragmatic thought processes. </w:t>
            </w:r>
          </w:p>
          <w:p w14:paraId="15BF08C6" w14:textId="54FC3A97" w:rsidR="00941008" w:rsidRPr="00F604BF" w:rsidRDefault="2DF01B83" w:rsidP="00E006C1">
            <w:pPr>
              <w:spacing w:after="90"/>
              <w:rPr>
                <w:szCs w:val="18"/>
              </w:rPr>
            </w:pPr>
            <w:r w:rsidRPr="00F604BF">
              <w:rPr>
                <w:color w:val="000000" w:themeColor="text1"/>
                <w:szCs w:val="18"/>
              </w:rPr>
              <w:t>Ab</w:t>
            </w:r>
            <w:r w:rsidR="00966C71">
              <w:rPr>
                <w:color w:val="000000" w:themeColor="text1"/>
                <w:szCs w:val="18"/>
              </w:rPr>
              <w:t>le</w:t>
            </w:r>
            <w:r w:rsidRPr="00F604BF">
              <w:rPr>
                <w:color w:val="000000" w:themeColor="text1"/>
                <w:szCs w:val="18"/>
              </w:rPr>
              <w:t xml:space="preserve"> to identify problem areas and follow problems through to resolution.</w:t>
            </w:r>
          </w:p>
        </w:tc>
        <w:tc>
          <w:tcPr>
            <w:tcW w:w="2646" w:type="dxa"/>
          </w:tcPr>
          <w:p w14:paraId="15BF08C7" w14:textId="527C3CE2" w:rsidR="00013C10" w:rsidRPr="00F604BF" w:rsidRDefault="4356BDB2" w:rsidP="14A29436">
            <w:pPr>
              <w:spacing w:after="90"/>
              <w:rPr>
                <w:szCs w:val="18"/>
              </w:rPr>
            </w:pPr>
            <w:r w:rsidRPr="002D30DE">
              <w:rPr>
                <w:color w:val="000000" w:themeColor="text1"/>
              </w:rPr>
              <w:t xml:space="preserve">Significant experience of working in a 2nd or 3rd line support environment. </w:t>
            </w:r>
          </w:p>
        </w:tc>
        <w:tc>
          <w:tcPr>
            <w:tcW w:w="1316" w:type="dxa"/>
          </w:tcPr>
          <w:p w14:paraId="3CBA2482" w14:textId="27606B64" w:rsidR="00013C10" w:rsidRPr="00F604BF" w:rsidRDefault="7F404120" w:rsidP="7F404120">
            <w:pPr>
              <w:rPr>
                <w:rFonts w:eastAsia="Lucida Sans" w:cs="Lucida Sans"/>
                <w:szCs w:val="18"/>
              </w:rPr>
            </w:pPr>
            <w:r w:rsidRPr="7F404120">
              <w:rPr>
                <w:rFonts w:eastAsia="Lucida Sans" w:cs="Lucida Sans"/>
                <w:szCs w:val="18"/>
              </w:rPr>
              <w:t>Application &amp; interview</w:t>
            </w:r>
          </w:p>
          <w:p w14:paraId="15BF08C8" w14:textId="599D2533" w:rsidR="00013C10" w:rsidRPr="00F604BF" w:rsidRDefault="00013C10" w:rsidP="7F404120">
            <w:pPr>
              <w:spacing w:after="90"/>
              <w:rPr>
                <w:szCs w:val="18"/>
              </w:rPr>
            </w:pPr>
          </w:p>
        </w:tc>
      </w:tr>
      <w:tr w:rsidR="00013C10" w14:paraId="15BF08CE" w14:textId="77777777" w:rsidTr="516EA771">
        <w:tc>
          <w:tcPr>
            <w:tcW w:w="1613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4052" w:type="dxa"/>
          </w:tcPr>
          <w:p w14:paraId="15BF08CB" w14:textId="0CEFB37A" w:rsidR="00057DE4" w:rsidRPr="00F604BF" w:rsidRDefault="00057DE4" w:rsidP="002C4CDD">
            <w:pPr>
              <w:spacing w:after="90"/>
              <w:rPr>
                <w:szCs w:val="18"/>
              </w:rPr>
            </w:pPr>
            <w:r w:rsidRPr="00F604BF">
              <w:rPr>
                <w:szCs w:val="18"/>
              </w:rPr>
              <w:t>Able to proactively work with colleagues in other work areas to achieve outcomes.</w:t>
            </w:r>
          </w:p>
        </w:tc>
        <w:tc>
          <w:tcPr>
            <w:tcW w:w="2646" w:type="dxa"/>
          </w:tcPr>
          <w:p w14:paraId="15BF08CC" w14:textId="62F1D3C8" w:rsidR="00013C10" w:rsidRPr="00F604BF" w:rsidRDefault="00013C10" w:rsidP="00057DE4">
            <w:pPr>
              <w:spacing w:after="90"/>
              <w:rPr>
                <w:szCs w:val="18"/>
              </w:rPr>
            </w:pPr>
          </w:p>
        </w:tc>
        <w:tc>
          <w:tcPr>
            <w:tcW w:w="1316" w:type="dxa"/>
          </w:tcPr>
          <w:p w14:paraId="3F38F334" w14:textId="0EB8F41E" w:rsidR="00013C10" w:rsidRPr="00F604BF" w:rsidRDefault="7F404120" w:rsidP="7F404120">
            <w:pPr>
              <w:rPr>
                <w:rFonts w:eastAsia="Lucida Sans" w:cs="Lucida Sans"/>
                <w:szCs w:val="18"/>
              </w:rPr>
            </w:pPr>
            <w:r w:rsidRPr="7F404120">
              <w:rPr>
                <w:rFonts w:eastAsia="Lucida Sans" w:cs="Lucida Sans"/>
                <w:szCs w:val="18"/>
              </w:rPr>
              <w:t>Application &amp; interview</w:t>
            </w:r>
          </w:p>
          <w:p w14:paraId="15BF08CD" w14:textId="4FC3E735" w:rsidR="00013C10" w:rsidRPr="00F604BF" w:rsidRDefault="00013C10" w:rsidP="7F404120">
            <w:pPr>
              <w:spacing w:after="90"/>
              <w:rPr>
                <w:szCs w:val="18"/>
              </w:rPr>
            </w:pPr>
          </w:p>
        </w:tc>
      </w:tr>
      <w:tr w:rsidR="00013C10" w14:paraId="15BF08D3" w14:textId="77777777" w:rsidTr="516EA771">
        <w:tc>
          <w:tcPr>
            <w:tcW w:w="1613" w:type="dxa"/>
          </w:tcPr>
          <w:p w14:paraId="15BF08CF" w14:textId="346C4DB8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4052" w:type="dxa"/>
          </w:tcPr>
          <w:p w14:paraId="56A43F17" w14:textId="30B58AC1" w:rsidR="00057DE4" w:rsidRPr="00F604BF" w:rsidRDefault="00057DE4" w:rsidP="00057DE4">
            <w:pPr>
              <w:spacing w:after="90"/>
              <w:rPr>
                <w:szCs w:val="18"/>
              </w:rPr>
            </w:pPr>
            <w:r w:rsidRPr="00F604BF">
              <w:rPr>
                <w:szCs w:val="18"/>
              </w:rPr>
              <w:t>Able to provide accurate and timely specialist guidance on complex issues.</w:t>
            </w:r>
          </w:p>
          <w:p w14:paraId="68CB3FBF" w14:textId="5DA348F4" w:rsidR="07DD4B7D" w:rsidRPr="00F604BF" w:rsidRDefault="07DD4B7D" w:rsidP="005567F0">
            <w:pPr>
              <w:spacing w:after="90"/>
              <w:rPr>
                <w:szCs w:val="18"/>
              </w:rPr>
            </w:pPr>
            <w:r w:rsidRPr="00F604BF">
              <w:rPr>
                <w:color w:val="000000" w:themeColor="text1"/>
                <w:szCs w:val="18"/>
              </w:rPr>
              <w:t>Ability to provide clear and concise documentation of all outputs and to review and improve existing documentation.</w:t>
            </w:r>
          </w:p>
          <w:p w14:paraId="7B89AD6F" w14:textId="6CC34D24" w:rsidR="0F5199DC" w:rsidRPr="00F604BF" w:rsidRDefault="03436BBB" w:rsidP="005567F0">
            <w:pPr>
              <w:spacing w:after="90"/>
              <w:rPr>
                <w:color w:val="000000" w:themeColor="text1"/>
                <w:szCs w:val="18"/>
              </w:rPr>
            </w:pPr>
            <w:r w:rsidRPr="00F604BF">
              <w:rPr>
                <w:color w:val="000000" w:themeColor="text1"/>
                <w:szCs w:val="18"/>
              </w:rPr>
              <w:t xml:space="preserve">Effective presentation skills in order to convey technical </w:t>
            </w:r>
            <w:r w:rsidR="0F5199DC" w:rsidRPr="00F604BF">
              <w:rPr>
                <w:color w:val="000000" w:themeColor="text1"/>
                <w:szCs w:val="18"/>
              </w:rPr>
              <w:t>concepts to both peers and line management.</w:t>
            </w:r>
          </w:p>
          <w:p w14:paraId="3F98C915" w14:textId="03389268" w:rsidR="00941008" w:rsidRPr="00F604BF" w:rsidRDefault="0B57081E" w:rsidP="00057DE4">
            <w:pPr>
              <w:spacing w:after="90"/>
              <w:rPr>
                <w:szCs w:val="18"/>
              </w:rPr>
            </w:pPr>
            <w:r w:rsidRPr="00F604BF">
              <w:rPr>
                <w:szCs w:val="18"/>
              </w:rPr>
              <w:t>Ab</w:t>
            </w:r>
            <w:r w:rsidR="00966C71">
              <w:rPr>
                <w:szCs w:val="18"/>
              </w:rPr>
              <w:t>le</w:t>
            </w:r>
            <w:r w:rsidRPr="00F604BF">
              <w:rPr>
                <w:szCs w:val="18"/>
              </w:rPr>
              <w:t xml:space="preserve"> to understand the requirements of and explain technical principles to a non-technical audience.</w:t>
            </w:r>
          </w:p>
          <w:p w14:paraId="15BF08D0" w14:textId="2C554D44" w:rsidR="00057DE4" w:rsidRPr="00F604BF" w:rsidRDefault="00057DE4" w:rsidP="00FC3DCC">
            <w:pPr>
              <w:spacing w:after="90"/>
              <w:rPr>
                <w:szCs w:val="18"/>
              </w:rPr>
            </w:pPr>
            <w:r w:rsidRPr="00F604BF">
              <w:rPr>
                <w:szCs w:val="18"/>
              </w:rPr>
              <w:t>Able to use influencing and negotiating skills to develop understanding</w:t>
            </w:r>
            <w:r w:rsidR="00FC3DCC">
              <w:rPr>
                <w:szCs w:val="18"/>
              </w:rPr>
              <w:t>,</w:t>
            </w:r>
            <w:r w:rsidRPr="00F604BF">
              <w:rPr>
                <w:szCs w:val="18"/>
              </w:rPr>
              <w:t xml:space="preserve"> gain co-operation</w:t>
            </w:r>
            <w:r w:rsidR="00FC3DCC">
              <w:rPr>
                <w:szCs w:val="18"/>
              </w:rPr>
              <w:t xml:space="preserve"> and persuade others to embrace change</w:t>
            </w:r>
            <w:r w:rsidRPr="00F604BF">
              <w:rPr>
                <w:szCs w:val="18"/>
              </w:rPr>
              <w:t xml:space="preserve">.  </w:t>
            </w:r>
          </w:p>
        </w:tc>
        <w:tc>
          <w:tcPr>
            <w:tcW w:w="2646" w:type="dxa"/>
          </w:tcPr>
          <w:p w14:paraId="15BF08D1" w14:textId="238D1EBC" w:rsidR="00013C10" w:rsidRPr="00F604BF" w:rsidRDefault="00286317" w:rsidP="00E006C1">
            <w:pPr>
              <w:spacing w:after="90"/>
              <w:rPr>
                <w:szCs w:val="18"/>
              </w:rPr>
            </w:pPr>
            <w:r w:rsidRPr="00F604BF">
              <w:rPr>
                <w:color w:val="000000" w:themeColor="text1"/>
                <w:szCs w:val="18"/>
              </w:rPr>
              <w:t>I</w:t>
            </w:r>
            <w:r w:rsidR="7D1B5BE2" w:rsidRPr="00F604BF">
              <w:rPr>
                <w:color w:val="000000" w:themeColor="text1"/>
                <w:szCs w:val="18"/>
              </w:rPr>
              <w:t>nvolvement in relevant technical communities, such as through technical blogging, attendance at workshops, or contributing to open projects.</w:t>
            </w:r>
          </w:p>
        </w:tc>
        <w:tc>
          <w:tcPr>
            <w:tcW w:w="1316" w:type="dxa"/>
          </w:tcPr>
          <w:p w14:paraId="40A12EDC" w14:textId="11718908" w:rsidR="00013C10" w:rsidRPr="00F604BF" w:rsidRDefault="7F404120" w:rsidP="7F404120">
            <w:pPr>
              <w:rPr>
                <w:rFonts w:eastAsia="Lucida Sans" w:cs="Lucida Sans"/>
                <w:szCs w:val="18"/>
              </w:rPr>
            </w:pPr>
            <w:r w:rsidRPr="7F404120">
              <w:rPr>
                <w:rFonts w:eastAsia="Lucida Sans" w:cs="Lucida Sans"/>
                <w:szCs w:val="18"/>
              </w:rPr>
              <w:t>Application &amp; interview</w:t>
            </w:r>
          </w:p>
          <w:p w14:paraId="15BF08D2" w14:textId="65D5458D" w:rsidR="00013C10" w:rsidRPr="00F604BF" w:rsidRDefault="00013C10" w:rsidP="7F404120">
            <w:pPr>
              <w:spacing w:after="90"/>
              <w:rPr>
                <w:szCs w:val="18"/>
              </w:rPr>
            </w:pPr>
          </w:p>
        </w:tc>
      </w:tr>
      <w:tr w:rsidR="00013C10" w14:paraId="15BF08D8" w14:textId="77777777" w:rsidTr="516EA771">
        <w:tc>
          <w:tcPr>
            <w:tcW w:w="1613" w:type="dxa"/>
          </w:tcPr>
          <w:p w14:paraId="15BF08D4" w14:textId="35F3A57F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4052" w:type="dxa"/>
          </w:tcPr>
          <w:p w14:paraId="18DEEA69" w14:textId="77777777" w:rsidR="00013C10" w:rsidRPr="00F604BF" w:rsidRDefault="0B57081E" w:rsidP="00702D64">
            <w:pPr>
              <w:spacing w:after="90"/>
              <w:rPr>
                <w:szCs w:val="18"/>
              </w:rPr>
            </w:pPr>
            <w:r w:rsidRPr="00F604BF">
              <w:rPr>
                <w:szCs w:val="18"/>
              </w:rPr>
              <w:t>Accurate, thorough, analytical approach and attention to detail.</w:t>
            </w:r>
          </w:p>
          <w:p w14:paraId="00A7E7FD" w14:textId="27C4DCCD" w:rsidR="482F7201" w:rsidRPr="00F604BF" w:rsidRDefault="482F7201" w:rsidP="005567F0">
            <w:pPr>
              <w:spacing w:after="90"/>
              <w:rPr>
                <w:szCs w:val="18"/>
              </w:rPr>
            </w:pPr>
            <w:r w:rsidRPr="00F604BF">
              <w:rPr>
                <w:color w:val="000000" w:themeColor="text1"/>
                <w:szCs w:val="18"/>
              </w:rPr>
              <w:t>Confidence to challenge existing working practices and offer ideas. Methodical, calm and clear thinking under pressure.</w:t>
            </w:r>
          </w:p>
          <w:p w14:paraId="7E67837D" w14:textId="1587A572" w:rsidR="00941008" w:rsidRPr="00F604BF" w:rsidRDefault="0B57081E" w:rsidP="0B57081E">
            <w:pPr>
              <w:spacing w:after="90"/>
              <w:rPr>
                <w:szCs w:val="18"/>
              </w:rPr>
            </w:pPr>
            <w:r w:rsidRPr="00F604BF">
              <w:rPr>
                <w:szCs w:val="18"/>
              </w:rPr>
              <w:t>Able to work in a rapidly changing environment</w:t>
            </w:r>
          </w:p>
          <w:p w14:paraId="15BF08D5" w14:textId="3AC07086" w:rsidR="00941008" w:rsidRPr="00F604BF" w:rsidRDefault="00941008" w:rsidP="00866986">
            <w:pPr>
              <w:spacing w:after="90"/>
              <w:rPr>
                <w:szCs w:val="18"/>
              </w:rPr>
            </w:pPr>
          </w:p>
        </w:tc>
        <w:tc>
          <w:tcPr>
            <w:tcW w:w="2646" w:type="dxa"/>
          </w:tcPr>
          <w:p w14:paraId="15BF08D6" w14:textId="77777777" w:rsidR="00013C10" w:rsidRPr="00F604BF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16" w:type="dxa"/>
          </w:tcPr>
          <w:p w14:paraId="3E4137BB" w14:textId="337A6115" w:rsidR="00013C10" w:rsidRPr="00F604BF" w:rsidRDefault="7F404120" w:rsidP="7F404120">
            <w:pPr>
              <w:rPr>
                <w:rFonts w:eastAsia="Lucida Sans" w:cs="Lucida Sans"/>
                <w:szCs w:val="18"/>
              </w:rPr>
            </w:pPr>
            <w:r w:rsidRPr="7F404120">
              <w:rPr>
                <w:rFonts w:eastAsia="Lucida Sans" w:cs="Lucida Sans"/>
                <w:szCs w:val="18"/>
              </w:rPr>
              <w:t>Application &amp; interview</w:t>
            </w:r>
          </w:p>
          <w:p w14:paraId="15BF08D7" w14:textId="740939CD" w:rsidR="00013C10" w:rsidRPr="00F604BF" w:rsidRDefault="00013C10" w:rsidP="7F404120">
            <w:pPr>
              <w:spacing w:after="90"/>
              <w:rPr>
                <w:szCs w:val="18"/>
              </w:rPr>
            </w:pPr>
          </w:p>
        </w:tc>
      </w:tr>
      <w:tr w:rsidR="00013C10" w14:paraId="15BF08DD" w14:textId="77777777" w:rsidTr="516EA771">
        <w:tc>
          <w:tcPr>
            <w:tcW w:w="1613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4052" w:type="dxa"/>
          </w:tcPr>
          <w:p w14:paraId="15BF08DA" w14:textId="312D874C" w:rsidR="00013C10" w:rsidRPr="00F604BF" w:rsidRDefault="00941008" w:rsidP="00343D93">
            <w:pPr>
              <w:spacing w:after="90"/>
              <w:rPr>
                <w:szCs w:val="18"/>
              </w:rPr>
            </w:pPr>
            <w:r w:rsidRPr="00F604BF">
              <w:rPr>
                <w:szCs w:val="18"/>
              </w:rPr>
              <w:t>May be required to work outside of normal office hours to meet the operational needs of the service.</w:t>
            </w:r>
          </w:p>
        </w:tc>
        <w:tc>
          <w:tcPr>
            <w:tcW w:w="2646" w:type="dxa"/>
          </w:tcPr>
          <w:p w14:paraId="15BF08DB" w14:textId="77777777" w:rsidR="00013C10" w:rsidRPr="00F604BF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16" w:type="dxa"/>
          </w:tcPr>
          <w:p w14:paraId="15BF08DC" w14:textId="77777777" w:rsidR="00013C10" w:rsidRPr="00F604BF" w:rsidRDefault="00013C10" w:rsidP="00343D93">
            <w:pPr>
              <w:spacing w:after="90"/>
              <w:rPr>
                <w:szCs w:val="18"/>
              </w:rPr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B65D5E9" w:rsidR="00D3349E" w:rsidRDefault="00F60E5E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698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B45BB94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="00866986" w:rsidRPr="009957AE">
              <w:t>e.g.</w:t>
            </w:r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F60E5E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52BB6E64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="00866986" w:rsidRPr="009957AE">
              <w:t>e.g.</w:t>
            </w:r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0EC86572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r w:rsidR="00866986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3A8F741B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r w:rsidR="00866986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660C02DF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</w:t>
            </w:r>
            <w:r w:rsidR="00866986">
              <w:rPr>
                <w:sz w:val="16"/>
                <w:szCs w:val="16"/>
              </w:rPr>
              <w:t xml:space="preserve"> </w:t>
            </w:r>
            <w:r w:rsidRPr="009957AE">
              <w:rPr>
                <w:sz w:val="16"/>
                <w:szCs w:val="16"/>
              </w:rPr>
              <w:t>(</w:t>
            </w:r>
            <w:r w:rsidR="00866986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39559AE3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r w:rsidR="00866986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 xml:space="preserve">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07FFF72C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r w:rsidR="00866986" w:rsidRPr="009957AE">
              <w:rPr>
                <w:sz w:val="16"/>
                <w:szCs w:val="16"/>
              </w:rPr>
              <w:t>i.e.</w:t>
            </w:r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1CAE6311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r w:rsidR="00866986" w:rsidRPr="009957AE">
              <w:rPr>
                <w:sz w:val="16"/>
                <w:szCs w:val="16"/>
              </w:rPr>
              <w:t>e.g.</w:t>
            </w:r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2D30DE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51798" w14:textId="77777777" w:rsidR="006B38A0" w:rsidRDefault="006B38A0">
      <w:r>
        <w:separator/>
      </w:r>
    </w:p>
    <w:p w14:paraId="5A66DF82" w14:textId="77777777" w:rsidR="006B38A0" w:rsidRDefault="006B38A0"/>
  </w:endnote>
  <w:endnote w:type="continuationSeparator" w:id="0">
    <w:p w14:paraId="142CEF50" w14:textId="77777777" w:rsidR="006B38A0" w:rsidRDefault="006B38A0">
      <w:r>
        <w:continuationSeparator/>
      </w:r>
    </w:p>
    <w:p w14:paraId="1AE582A4" w14:textId="77777777" w:rsidR="006B38A0" w:rsidRDefault="006B38A0"/>
  </w:endnote>
  <w:endnote w:type="continuationNotice" w:id="1">
    <w:p w14:paraId="10CEBF8A" w14:textId="77777777" w:rsidR="006B38A0" w:rsidRDefault="006B38A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72A50E59" w:rsidR="00062768" w:rsidRDefault="00CB1F23" w:rsidP="0008018B">
    <w:pPr>
      <w:pStyle w:val="ContinuationFooter"/>
    </w:pPr>
    <w:r>
      <w:fldChar w:fldCharType="begin"/>
    </w:r>
    <w:r>
      <w:instrText xml:space="preserve"> PAGE   \* MERGEFORMAT </w:instrText>
    </w:r>
    <w:r>
      <w:fldChar w:fldCharType="separate"/>
    </w:r>
    <w:r w:rsidR="00E31F03"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A0EF1" w14:textId="77777777" w:rsidR="006B38A0" w:rsidRDefault="006B38A0">
      <w:r>
        <w:separator/>
      </w:r>
    </w:p>
    <w:p w14:paraId="591BDFAF" w14:textId="77777777" w:rsidR="006B38A0" w:rsidRDefault="006B38A0"/>
  </w:footnote>
  <w:footnote w:type="continuationSeparator" w:id="0">
    <w:p w14:paraId="30919316" w14:textId="77777777" w:rsidR="006B38A0" w:rsidRDefault="006B38A0">
      <w:r>
        <w:continuationSeparator/>
      </w:r>
    </w:p>
    <w:p w14:paraId="5BC482DD" w14:textId="77777777" w:rsidR="006B38A0" w:rsidRDefault="006B38A0"/>
  </w:footnote>
  <w:footnote w:type="continuationNotice" w:id="1">
    <w:p w14:paraId="70765DA7" w14:textId="77777777" w:rsidR="006B38A0" w:rsidRDefault="006B38A0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14:paraId="15BF0981" w14:textId="77777777" w:rsidTr="516EA771">
      <w:trPr>
        <w:trHeight w:hRule="exact" w:val="84"/>
      </w:trPr>
      <w:tc>
        <w:tcPr>
          <w:tcW w:w="9627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516EA771">
      <w:trPr>
        <w:trHeight w:val="441"/>
      </w:trPr>
      <w:tc>
        <w:tcPr>
          <w:tcW w:w="9627" w:type="dxa"/>
        </w:tcPr>
        <w:p w14:paraId="15BF0982" w14:textId="5AAC4860" w:rsidR="00062768" w:rsidRDefault="516EA771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666029E4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522AF99D" w:rsidR="0005274A" w:rsidRPr="0005274A" w:rsidRDefault="00F84583" w:rsidP="00510FA7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0A3A86"/>
    <w:multiLevelType w:val="hybridMultilevel"/>
    <w:tmpl w:val="BB7E5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CE26EEC"/>
    <w:multiLevelType w:val="hybridMultilevel"/>
    <w:tmpl w:val="5D7CB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372807309">
    <w:abstractNumId w:val="19"/>
  </w:num>
  <w:num w:numId="2" w16cid:durableId="758138804">
    <w:abstractNumId w:val="0"/>
  </w:num>
  <w:num w:numId="3" w16cid:durableId="162550991">
    <w:abstractNumId w:val="14"/>
  </w:num>
  <w:num w:numId="4" w16cid:durableId="62262779">
    <w:abstractNumId w:val="9"/>
  </w:num>
  <w:num w:numId="5" w16cid:durableId="237444974">
    <w:abstractNumId w:val="10"/>
  </w:num>
  <w:num w:numId="6" w16cid:durableId="1007367254">
    <w:abstractNumId w:val="7"/>
  </w:num>
  <w:num w:numId="7" w16cid:durableId="2134396190">
    <w:abstractNumId w:val="3"/>
  </w:num>
  <w:num w:numId="8" w16cid:durableId="728770255">
    <w:abstractNumId w:val="5"/>
  </w:num>
  <w:num w:numId="9" w16cid:durableId="336343948">
    <w:abstractNumId w:val="1"/>
  </w:num>
  <w:num w:numId="10" w16cid:durableId="678779760">
    <w:abstractNumId w:val="8"/>
  </w:num>
  <w:num w:numId="11" w16cid:durableId="1602566425">
    <w:abstractNumId w:val="4"/>
  </w:num>
  <w:num w:numId="12" w16cid:durableId="1070234583">
    <w:abstractNumId w:val="15"/>
  </w:num>
  <w:num w:numId="13" w16cid:durableId="228469095">
    <w:abstractNumId w:val="16"/>
  </w:num>
  <w:num w:numId="14" w16cid:durableId="1366370904">
    <w:abstractNumId w:val="6"/>
  </w:num>
  <w:num w:numId="15" w16cid:durableId="1395422501">
    <w:abstractNumId w:val="2"/>
  </w:num>
  <w:num w:numId="16" w16cid:durableId="492373970">
    <w:abstractNumId w:val="12"/>
  </w:num>
  <w:num w:numId="17" w16cid:durableId="1376195367">
    <w:abstractNumId w:val="13"/>
  </w:num>
  <w:num w:numId="18" w16cid:durableId="283194842">
    <w:abstractNumId w:val="18"/>
  </w:num>
  <w:num w:numId="19" w16cid:durableId="473256760">
    <w:abstractNumId w:val="17"/>
  </w:num>
  <w:num w:numId="20" w16cid:durableId="120313476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4DFC"/>
    <w:rsid w:val="00013C10"/>
    <w:rsid w:val="00015087"/>
    <w:rsid w:val="000412A6"/>
    <w:rsid w:val="0005274A"/>
    <w:rsid w:val="00055E79"/>
    <w:rsid w:val="00057DE4"/>
    <w:rsid w:val="00062768"/>
    <w:rsid w:val="00063081"/>
    <w:rsid w:val="00071653"/>
    <w:rsid w:val="000762F4"/>
    <w:rsid w:val="0008018B"/>
    <w:rsid w:val="000824F4"/>
    <w:rsid w:val="000978E8"/>
    <w:rsid w:val="000A1859"/>
    <w:rsid w:val="000A47AA"/>
    <w:rsid w:val="000B1DED"/>
    <w:rsid w:val="000B2D88"/>
    <w:rsid w:val="000B4E5A"/>
    <w:rsid w:val="000C480C"/>
    <w:rsid w:val="00102BCB"/>
    <w:rsid w:val="00104E37"/>
    <w:rsid w:val="001153D5"/>
    <w:rsid w:val="001173A8"/>
    <w:rsid w:val="0012209D"/>
    <w:rsid w:val="001221C3"/>
    <w:rsid w:val="00135723"/>
    <w:rsid w:val="001360E6"/>
    <w:rsid w:val="001532E2"/>
    <w:rsid w:val="00156F2F"/>
    <w:rsid w:val="0018144C"/>
    <w:rsid w:val="001840EA"/>
    <w:rsid w:val="00185232"/>
    <w:rsid w:val="00186941"/>
    <w:rsid w:val="001A3498"/>
    <w:rsid w:val="001B2F6D"/>
    <w:rsid w:val="001B4709"/>
    <w:rsid w:val="001B6986"/>
    <w:rsid w:val="001C20F6"/>
    <w:rsid w:val="001C5C5C"/>
    <w:rsid w:val="001D0B37"/>
    <w:rsid w:val="001D5201"/>
    <w:rsid w:val="001D7BA4"/>
    <w:rsid w:val="001E24BE"/>
    <w:rsid w:val="00205458"/>
    <w:rsid w:val="00213F1E"/>
    <w:rsid w:val="00214A93"/>
    <w:rsid w:val="00236BFE"/>
    <w:rsid w:val="00241441"/>
    <w:rsid w:val="0024539C"/>
    <w:rsid w:val="00246602"/>
    <w:rsid w:val="00252732"/>
    <w:rsid w:val="00254722"/>
    <w:rsid w:val="002547F5"/>
    <w:rsid w:val="00260333"/>
    <w:rsid w:val="00260B1D"/>
    <w:rsid w:val="00263D87"/>
    <w:rsid w:val="00266C6A"/>
    <w:rsid w:val="0028509A"/>
    <w:rsid w:val="00286317"/>
    <w:rsid w:val="00287575"/>
    <w:rsid w:val="00295354"/>
    <w:rsid w:val="0029789A"/>
    <w:rsid w:val="002A3F1C"/>
    <w:rsid w:val="002A562D"/>
    <w:rsid w:val="002A70BE"/>
    <w:rsid w:val="002B62F7"/>
    <w:rsid w:val="002C4CDD"/>
    <w:rsid w:val="002C4F4F"/>
    <w:rsid w:val="002C6198"/>
    <w:rsid w:val="002D30DE"/>
    <w:rsid w:val="002D4DF4"/>
    <w:rsid w:val="002E1514"/>
    <w:rsid w:val="002F02C9"/>
    <w:rsid w:val="002F3CE1"/>
    <w:rsid w:val="0030722C"/>
    <w:rsid w:val="00312C9E"/>
    <w:rsid w:val="00313CC8"/>
    <w:rsid w:val="003178D9"/>
    <w:rsid w:val="0034151E"/>
    <w:rsid w:val="00343D93"/>
    <w:rsid w:val="00352F18"/>
    <w:rsid w:val="0035457D"/>
    <w:rsid w:val="00356132"/>
    <w:rsid w:val="00361959"/>
    <w:rsid w:val="00364B2C"/>
    <w:rsid w:val="003701F7"/>
    <w:rsid w:val="0037068F"/>
    <w:rsid w:val="00380B3C"/>
    <w:rsid w:val="00393DAF"/>
    <w:rsid w:val="003A2001"/>
    <w:rsid w:val="003A5EB5"/>
    <w:rsid w:val="003B0262"/>
    <w:rsid w:val="003B7540"/>
    <w:rsid w:val="003D7A86"/>
    <w:rsid w:val="003F1A64"/>
    <w:rsid w:val="00407444"/>
    <w:rsid w:val="004263FE"/>
    <w:rsid w:val="00450D22"/>
    <w:rsid w:val="00452332"/>
    <w:rsid w:val="00463797"/>
    <w:rsid w:val="00466829"/>
    <w:rsid w:val="00467596"/>
    <w:rsid w:val="00467C53"/>
    <w:rsid w:val="00474D00"/>
    <w:rsid w:val="00476D77"/>
    <w:rsid w:val="004A0879"/>
    <w:rsid w:val="004B2A50"/>
    <w:rsid w:val="004C0252"/>
    <w:rsid w:val="004C604A"/>
    <w:rsid w:val="004D1055"/>
    <w:rsid w:val="004D79F3"/>
    <w:rsid w:val="004E0285"/>
    <w:rsid w:val="004E49EE"/>
    <w:rsid w:val="004F4216"/>
    <w:rsid w:val="004F476A"/>
    <w:rsid w:val="00500E58"/>
    <w:rsid w:val="00510FA7"/>
    <w:rsid w:val="0051744C"/>
    <w:rsid w:val="00524005"/>
    <w:rsid w:val="00533096"/>
    <w:rsid w:val="00541CE0"/>
    <w:rsid w:val="005445EA"/>
    <w:rsid w:val="00546578"/>
    <w:rsid w:val="005478BF"/>
    <w:rsid w:val="00551638"/>
    <w:rsid w:val="005534E1"/>
    <w:rsid w:val="005567F0"/>
    <w:rsid w:val="00573487"/>
    <w:rsid w:val="00580CBF"/>
    <w:rsid w:val="00585814"/>
    <w:rsid w:val="005907B3"/>
    <w:rsid w:val="00592528"/>
    <w:rsid w:val="005949FA"/>
    <w:rsid w:val="00597658"/>
    <w:rsid w:val="005A7FD1"/>
    <w:rsid w:val="005C7EF5"/>
    <w:rsid w:val="005D3D60"/>
    <w:rsid w:val="005D44D1"/>
    <w:rsid w:val="00601F61"/>
    <w:rsid w:val="00603EC2"/>
    <w:rsid w:val="00605E01"/>
    <w:rsid w:val="00611FE7"/>
    <w:rsid w:val="006135D2"/>
    <w:rsid w:val="00617FAD"/>
    <w:rsid w:val="006249FD"/>
    <w:rsid w:val="00651280"/>
    <w:rsid w:val="0066306C"/>
    <w:rsid w:val="00671F76"/>
    <w:rsid w:val="006803C1"/>
    <w:rsid w:val="00680547"/>
    <w:rsid w:val="00680DE4"/>
    <w:rsid w:val="00695D76"/>
    <w:rsid w:val="006961FC"/>
    <w:rsid w:val="006A3DB3"/>
    <w:rsid w:val="006B11B6"/>
    <w:rsid w:val="006B1AF6"/>
    <w:rsid w:val="006B38A0"/>
    <w:rsid w:val="006B5555"/>
    <w:rsid w:val="006F44EB"/>
    <w:rsid w:val="00702408"/>
    <w:rsid w:val="00702D64"/>
    <w:rsid w:val="00703105"/>
    <w:rsid w:val="0070376B"/>
    <w:rsid w:val="0070429C"/>
    <w:rsid w:val="00714A85"/>
    <w:rsid w:val="00721C23"/>
    <w:rsid w:val="00746AEB"/>
    <w:rsid w:val="00761108"/>
    <w:rsid w:val="00767FF2"/>
    <w:rsid w:val="00770F72"/>
    <w:rsid w:val="00791076"/>
    <w:rsid w:val="0079197B"/>
    <w:rsid w:val="00791A2A"/>
    <w:rsid w:val="007B40B9"/>
    <w:rsid w:val="007C22CC"/>
    <w:rsid w:val="007C6FAA"/>
    <w:rsid w:val="007D0AC3"/>
    <w:rsid w:val="007D6968"/>
    <w:rsid w:val="007E063F"/>
    <w:rsid w:val="007E2D19"/>
    <w:rsid w:val="007E38AE"/>
    <w:rsid w:val="007E6148"/>
    <w:rsid w:val="007F2AEA"/>
    <w:rsid w:val="007F712B"/>
    <w:rsid w:val="008055AF"/>
    <w:rsid w:val="00813365"/>
    <w:rsid w:val="00813A2C"/>
    <w:rsid w:val="0081716E"/>
    <w:rsid w:val="0082020C"/>
    <w:rsid w:val="0082075E"/>
    <w:rsid w:val="008227D2"/>
    <w:rsid w:val="00822841"/>
    <w:rsid w:val="00832BE5"/>
    <w:rsid w:val="0083676A"/>
    <w:rsid w:val="008414E9"/>
    <w:rsid w:val="008443D8"/>
    <w:rsid w:val="00854B1E"/>
    <w:rsid w:val="00856B8A"/>
    <w:rsid w:val="00866986"/>
    <w:rsid w:val="00876272"/>
    <w:rsid w:val="00883499"/>
    <w:rsid w:val="00885FD1"/>
    <w:rsid w:val="008905EE"/>
    <w:rsid w:val="00895AC5"/>
    <w:rsid w:val="008961F9"/>
    <w:rsid w:val="008B315E"/>
    <w:rsid w:val="008D52C9"/>
    <w:rsid w:val="008F03C7"/>
    <w:rsid w:val="008F4DDA"/>
    <w:rsid w:val="0090024E"/>
    <w:rsid w:val="009064A9"/>
    <w:rsid w:val="00914BA0"/>
    <w:rsid w:val="009165A3"/>
    <w:rsid w:val="00923E08"/>
    <w:rsid w:val="009319A9"/>
    <w:rsid w:val="00941008"/>
    <w:rsid w:val="009419A4"/>
    <w:rsid w:val="00945F4B"/>
    <w:rsid w:val="009464AF"/>
    <w:rsid w:val="00954E47"/>
    <w:rsid w:val="00955B74"/>
    <w:rsid w:val="00965BFB"/>
    <w:rsid w:val="00966098"/>
    <w:rsid w:val="00966C71"/>
    <w:rsid w:val="00966F1C"/>
    <w:rsid w:val="00970E28"/>
    <w:rsid w:val="0098120F"/>
    <w:rsid w:val="0099308D"/>
    <w:rsid w:val="00996476"/>
    <w:rsid w:val="009B41D8"/>
    <w:rsid w:val="009C15B7"/>
    <w:rsid w:val="009C21B7"/>
    <w:rsid w:val="009D5021"/>
    <w:rsid w:val="009E39AE"/>
    <w:rsid w:val="009E758A"/>
    <w:rsid w:val="009F62B8"/>
    <w:rsid w:val="00A021B7"/>
    <w:rsid w:val="00A03032"/>
    <w:rsid w:val="00A0671D"/>
    <w:rsid w:val="00A131D9"/>
    <w:rsid w:val="00A14888"/>
    <w:rsid w:val="00A23226"/>
    <w:rsid w:val="00A26A45"/>
    <w:rsid w:val="00A34296"/>
    <w:rsid w:val="00A34CCC"/>
    <w:rsid w:val="00A40BDB"/>
    <w:rsid w:val="00A42513"/>
    <w:rsid w:val="00A42EC8"/>
    <w:rsid w:val="00A4588C"/>
    <w:rsid w:val="00A521A9"/>
    <w:rsid w:val="00A577BB"/>
    <w:rsid w:val="00A673B2"/>
    <w:rsid w:val="00A7244A"/>
    <w:rsid w:val="00A80DE7"/>
    <w:rsid w:val="00A87213"/>
    <w:rsid w:val="00A925C0"/>
    <w:rsid w:val="00A94958"/>
    <w:rsid w:val="00AA3CB5"/>
    <w:rsid w:val="00AB273F"/>
    <w:rsid w:val="00AB4D17"/>
    <w:rsid w:val="00AC2B17"/>
    <w:rsid w:val="00AE1434"/>
    <w:rsid w:val="00AE1CA0"/>
    <w:rsid w:val="00AE39DC"/>
    <w:rsid w:val="00AE4DC4"/>
    <w:rsid w:val="00AF0A5F"/>
    <w:rsid w:val="00AF6DD0"/>
    <w:rsid w:val="00B02F38"/>
    <w:rsid w:val="00B1020B"/>
    <w:rsid w:val="00B31A40"/>
    <w:rsid w:val="00B4307F"/>
    <w:rsid w:val="00B430BB"/>
    <w:rsid w:val="00B435F5"/>
    <w:rsid w:val="00B455DB"/>
    <w:rsid w:val="00B45DAC"/>
    <w:rsid w:val="00B55916"/>
    <w:rsid w:val="00B641A1"/>
    <w:rsid w:val="00B80E8D"/>
    <w:rsid w:val="00B84C12"/>
    <w:rsid w:val="00B954B8"/>
    <w:rsid w:val="00BB4A42"/>
    <w:rsid w:val="00BB5BD0"/>
    <w:rsid w:val="00BB7845"/>
    <w:rsid w:val="00BC49E2"/>
    <w:rsid w:val="00BD4AAF"/>
    <w:rsid w:val="00BF1CC6"/>
    <w:rsid w:val="00BF565A"/>
    <w:rsid w:val="00C033CB"/>
    <w:rsid w:val="00C0348B"/>
    <w:rsid w:val="00C127E4"/>
    <w:rsid w:val="00C22F9D"/>
    <w:rsid w:val="00C262BD"/>
    <w:rsid w:val="00C31B06"/>
    <w:rsid w:val="00C41844"/>
    <w:rsid w:val="00C4733F"/>
    <w:rsid w:val="00C54AFB"/>
    <w:rsid w:val="00C72106"/>
    <w:rsid w:val="00C72930"/>
    <w:rsid w:val="00C80B4E"/>
    <w:rsid w:val="00C84BBF"/>
    <w:rsid w:val="00C907D0"/>
    <w:rsid w:val="00C90958"/>
    <w:rsid w:val="00CB1F23"/>
    <w:rsid w:val="00CB5BD7"/>
    <w:rsid w:val="00CB797C"/>
    <w:rsid w:val="00CD04F0"/>
    <w:rsid w:val="00CE3A26"/>
    <w:rsid w:val="00D05C10"/>
    <w:rsid w:val="00D120E0"/>
    <w:rsid w:val="00D16D9D"/>
    <w:rsid w:val="00D3349E"/>
    <w:rsid w:val="00D34B03"/>
    <w:rsid w:val="00D3744E"/>
    <w:rsid w:val="00D4467C"/>
    <w:rsid w:val="00D46C09"/>
    <w:rsid w:val="00D50678"/>
    <w:rsid w:val="00D54AA2"/>
    <w:rsid w:val="00D55315"/>
    <w:rsid w:val="00D5587F"/>
    <w:rsid w:val="00D64625"/>
    <w:rsid w:val="00D65B56"/>
    <w:rsid w:val="00D67D41"/>
    <w:rsid w:val="00D73BB9"/>
    <w:rsid w:val="00D917C4"/>
    <w:rsid w:val="00DC1CE3"/>
    <w:rsid w:val="00DC27DA"/>
    <w:rsid w:val="00DC5962"/>
    <w:rsid w:val="00DE553C"/>
    <w:rsid w:val="00DF003B"/>
    <w:rsid w:val="00DF2038"/>
    <w:rsid w:val="00DF4E24"/>
    <w:rsid w:val="00E006C1"/>
    <w:rsid w:val="00E01106"/>
    <w:rsid w:val="00E0543E"/>
    <w:rsid w:val="00E10F04"/>
    <w:rsid w:val="00E1109B"/>
    <w:rsid w:val="00E1789D"/>
    <w:rsid w:val="00E22AD4"/>
    <w:rsid w:val="00E25775"/>
    <w:rsid w:val="00E264FD"/>
    <w:rsid w:val="00E31F03"/>
    <w:rsid w:val="00E363B8"/>
    <w:rsid w:val="00E400AE"/>
    <w:rsid w:val="00E61FD7"/>
    <w:rsid w:val="00E6226D"/>
    <w:rsid w:val="00E63AC1"/>
    <w:rsid w:val="00E651BC"/>
    <w:rsid w:val="00E76A8B"/>
    <w:rsid w:val="00E831FB"/>
    <w:rsid w:val="00E96015"/>
    <w:rsid w:val="00EB589D"/>
    <w:rsid w:val="00EB642D"/>
    <w:rsid w:val="00ED2E52"/>
    <w:rsid w:val="00ED76F7"/>
    <w:rsid w:val="00EE13FB"/>
    <w:rsid w:val="00EF6FC3"/>
    <w:rsid w:val="00F01EA0"/>
    <w:rsid w:val="00F035BB"/>
    <w:rsid w:val="00F1249A"/>
    <w:rsid w:val="00F135E0"/>
    <w:rsid w:val="00F158FA"/>
    <w:rsid w:val="00F36B43"/>
    <w:rsid w:val="00F378D2"/>
    <w:rsid w:val="00F42DE5"/>
    <w:rsid w:val="00F4651E"/>
    <w:rsid w:val="00F479C9"/>
    <w:rsid w:val="00F604BF"/>
    <w:rsid w:val="00F60E5E"/>
    <w:rsid w:val="00F84583"/>
    <w:rsid w:val="00F85DED"/>
    <w:rsid w:val="00F90F90"/>
    <w:rsid w:val="00F92BC9"/>
    <w:rsid w:val="00FA6198"/>
    <w:rsid w:val="00FB2021"/>
    <w:rsid w:val="00FB7297"/>
    <w:rsid w:val="00FC2ADA"/>
    <w:rsid w:val="00FC3DCC"/>
    <w:rsid w:val="00FF140B"/>
    <w:rsid w:val="00FF246F"/>
    <w:rsid w:val="02007464"/>
    <w:rsid w:val="02C4CD27"/>
    <w:rsid w:val="03436BBB"/>
    <w:rsid w:val="03D7BBD5"/>
    <w:rsid w:val="07DD4B7D"/>
    <w:rsid w:val="08134735"/>
    <w:rsid w:val="0A5C335D"/>
    <w:rsid w:val="0A683222"/>
    <w:rsid w:val="0AECC570"/>
    <w:rsid w:val="0B57081E"/>
    <w:rsid w:val="0D4C6444"/>
    <w:rsid w:val="0D7F6B9F"/>
    <w:rsid w:val="0F5199DC"/>
    <w:rsid w:val="0F8899AF"/>
    <w:rsid w:val="11D17109"/>
    <w:rsid w:val="1463D5B8"/>
    <w:rsid w:val="14A29436"/>
    <w:rsid w:val="14E6819B"/>
    <w:rsid w:val="1552E761"/>
    <w:rsid w:val="1590A700"/>
    <w:rsid w:val="1A9B2AE1"/>
    <w:rsid w:val="1BAB57EA"/>
    <w:rsid w:val="1BBDA20E"/>
    <w:rsid w:val="1D4D669B"/>
    <w:rsid w:val="1D70243C"/>
    <w:rsid w:val="2156264A"/>
    <w:rsid w:val="22BD2FD6"/>
    <w:rsid w:val="24A85FDF"/>
    <w:rsid w:val="2516CECA"/>
    <w:rsid w:val="26B761B7"/>
    <w:rsid w:val="28B5B002"/>
    <w:rsid w:val="29938EF5"/>
    <w:rsid w:val="2D294F11"/>
    <w:rsid w:val="2DF01B83"/>
    <w:rsid w:val="30A5F27F"/>
    <w:rsid w:val="317F401C"/>
    <w:rsid w:val="31A17D1D"/>
    <w:rsid w:val="31DA2C4E"/>
    <w:rsid w:val="33ED1C1F"/>
    <w:rsid w:val="34AD833E"/>
    <w:rsid w:val="358B6582"/>
    <w:rsid w:val="35C5A30A"/>
    <w:rsid w:val="37C09604"/>
    <w:rsid w:val="37DA90CB"/>
    <w:rsid w:val="389C7EBB"/>
    <w:rsid w:val="39D2A035"/>
    <w:rsid w:val="3B9E7307"/>
    <w:rsid w:val="3CBC5C46"/>
    <w:rsid w:val="3CDC1835"/>
    <w:rsid w:val="3D734A60"/>
    <w:rsid w:val="3D980D32"/>
    <w:rsid w:val="3FF2A319"/>
    <w:rsid w:val="4356BDB2"/>
    <w:rsid w:val="443DACB5"/>
    <w:rsid w:val="482F7201"/>
    <w:rsid w:val="4CFD605C"/>
    <w:rsid w:val="4FBD1E54"/>
    <w:rsid w:val="50F8F463"/>
    <w:rsid w:val="516EA771"/>
    <w:rsid w:val="51A0980E"/>
    <w:rsid w:val="5425908A"/>
    <w:rsid w:val="55D38CC6"/>
    <w:rsid w:val="5728FCC0"/>
    <w:rsid w:val="57BBBBBA"/>
    <w:rsid w:val="58082048"/>
    <w:rsid w:val="5945076D"/>
    <w:rsid w:val="59B8E0EE"/>
    <w:rsid w:val="5B2AD304"/>
    <w:rsid w:val="5C810B43"/>
    <w:rsid w:val="5CF18F9A"/>
    <w:rsid w:val="5EB9011A"/>
    <w:rsid w:val="606E29A9"/>
    <w:rsid w:val="60BEDB4A"/>
    <w:rsid w:val="6113F4D5"/>
    <w:rsid w:val="612848D4"/>
    <w:rsid w:val="61634F67"/>
    <w:rsid w:val="62A1B522"/>
    <w:rsid w:val="65709A77"/>
    <w:rsid w:val="6653D0B4"/>
    <w:rsid w:val="6664579C"/>
    <w:rsid w:val="6689FDF3"/>
    <w:rsid w:val="6C1D3548"/>
    <w:rsid w:val="6D0DDEE5"/>
    <w:rsid w:val="6E16B6BA"/>
    <w:rsid w:val="6F4E41AC"/>
    <w:rsid w:val="708013FB"/>
    <w:rsid w:val="70965F30"/>
    <w:rsid w:val="72B2CA64"/>
    <w:rsid w:val="74F21E6A"/>
    <w:rsid w:val="758BAE89"/>
    <w:rsid w:val="77277EEA"/>
    <w:rsid w:val="7A6A9D21"/>
    <w:rsid w:val="7B745EE5"/>
    <w:rsid w:val="7CB8FC7B"/>
    <w:rsid w:val="7D0BBB76"/>
    <w:rsid w:val="7D1B5BE2"/>
    <w:rsid w:val="7D383D76"/>
    <w:rsid w:val="7F40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uiPriority w:val="99"/>
    <w:semiHidden/>
    <w:rsid w:val="00AA3C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4BA0"/>
    <w:rPr>
      <w:rFonts w:ascii="Lucida Sans" w:hAnsi="Lucida Sans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0DE36019DEE42B2405DCBC72EEEB4" ma:contentTypeVersion="8" ma:contentTypeDescription="Create a new document." ma:contentTypeScope="" ma:versionID="788739d1ec1cea08b2a1a9c52f608af9">
  <xsd:schema xmlns:xsd="http://www.w3.org/2001/XMLSchema" xmlns:xs="http://www.w3.org/2001/XMLSchema" xmlns:p="http://schemas.microsoft.com/office/2006/metadata/properties" xmlns:ns2="fe3f1989-316c-4817-afc9-a0fb12d6de96" xmlns:ns3="da2adb28-43e6-4f95-af8b-e255531f1e28" targetNamespace="http://schemas.microsoft.com/office/2006/metadata/properties" ma:root="true" ma:fieldsID="cd17aa2633634632cea45d14cd32e745" ns2:_="" ns3:_="">
    <xsd:import namespace="fe3f1989-316c-4817-afc9-a0fb12d6de96"/>
    <xsd:import namespace="da2adb28-43e6-4f95-af8b-e255531f1e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f1989-316c-4817-afc9-a0fb12d6de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2adb28-43e6-4f95-af8b-e255531f1e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249E9-838D-46BC-B232-6F0CC64C0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f1989-316c-4817-afc9-a0fb12d6de96"/>
    <ds:schemaRef ds:uri="da2adb28-43e6-4f95-af8b-e255531f1e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purl.org/dc/terms/"/>
    <ds:schemaRef ds:uri="http://purl.org/dc/elements/1.1/"/>
    <ds:schemaRef ds:uri="da2adb28-43e6-4f95-af8b-e255531f1e28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fe3f1989-316c-4817-afc9-a0fb12d6de9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20D4186-D5BC-4323-B7A5-332D9DC92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1855</Words>
  <Characters>10574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Specialist Officer</vt:lpstr>
    </vt:vector>
  </TitlesOfParts>
  <Company>Southampton University</Company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Paul Sailes</cp:lastModifiedBy>
  <cp:revision>2</cp:revision>
  <cp:lastPrinted>2008-01-14T17:11:00Z</cp:lastPrinted>
  <dcterms:created xsi:type="dcterms:W3CDTF">2024-09-12T09:12:00Z</dcterms:created>
  <dcterms:modified xsi:type="dcterms:W3CDTF">2024-09-12T09:12:00Z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0x0101003D10DE36019DEE42B2405DCBC72EEEB4</vt:lpwstr>
  </property>
</Properties>
</file>